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231A69">
      <w:pPr>
        <w:pStyle w:val="Akapitzlist"/>
        <w:shd w:val="clear" w:color="auto" w:fill="FFFFFF"/>
        <w:suppressAutoHyphens w:val="0"/>
        <w:spacing w:beforeAutospacing="1" w:afterAutospacing="1"/>
        <w:ind w:left="360"/>
        <w:jc w:val="both"/>
        <w:rPr>
          <w:rFonts w:ascii="Times New Roman" w:hAnsi="Times New Roman" w:cs="Times New Roman"/>
          <w:b/>
          <w:bCs/>
          <w:sz w:val="40"/>
          <w:szCs w:val="40"/>
        </w:rPr>
      </w:pPr>
      <w:r>
        <w:rPr>
          <w:rFonts w:ascii="Times New Roman" w:hAnsi="Times New Roman" w:cs="Times New Roman"/>
          <w:b/>
          <w:bCs/>
          <w:sz w:val="40"/>
          <w:szCs w:val="40"/>
        </w:rPr>
        <w:t xml:space="preserve">Regulamin zgłoszeń wewnętrznych obowiązujący </w:t>
      </w:r>
    </w:p>
    <w:p w:rsidR="00B05056" w:rsidRDefault="00231A69">
      <w:pPr>
        <w:pStyle w:val="Akapitzlist"/>
        <w:shd w:val="clear" w:color="auto" w:fill="FFFFFF"/>
        <w:suppressAutoHyphens w:val="0"/>
        <w:spacing w:beforeAutospacing="1" w:afterAutospacing="1"/>
        <w:ind w:left="360"/>
        <w:jc w:val="both"/>
        <w:rPr>
          <w:rFonts w:ascii="Times New Roman" w:eastAsia="Times New Roman" w:hAnsi="Times New Roman" w:cs="Times New Roman"/>
          <w:b/>
          <w:bCs/>
          <w:color w:val="212121"/>
          <w:kern w:val="0"/>
          <w:sz w:val="40"/>
          <w:szCs w:val="40"/>
          <w:lang w:eastAsia="pl-PL" w:bidi="ar-SA"/>
        </w:rPr>
      </w:pPr>
      <w:r>
        <w:rPr>
          <w:rFonts w:ascii="Times New Roman" w:hAnsi="Times New Roman" w:cs="Times New Roman"/>
          <w:b/>
          <w:bCs/>
          <w:sz w:val="40"/>
          <w:szCs w:val="40"/>
        </w:rPr>
        <w:t xml:space="preserve">w </w:t>
      </w:r>
      <w:r>
        <w:rPr>
          <w:rFonts w:ascii="Times New Roman" w:eastAsiaTheme="minorHAnsi" w:hAnsi="Times New Roman" w:cs="Times New Roman"/>
          <w:b/>
          <w:bCs/>
          <w:color w:val="000000" w:themeColor="text1"/>
          <w:kern w:val="0"/>
          <w:sz w:val="40"/>
          <w:szCs w:val="40"/>
          <w:shd w:val="clear" w:color="auto" w:fill="FFFFFF"/>
          <w:lang w:eastAsia="en-US" w:bidi="ar-SA"/>
        </w:rPr>
        <w:t>Zespole Szkolno-Przedszkolnym w Obrze</w:t>
      </w: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48"/>
          <w:szCs w:val="48"/>
        </w:rPr>
      </w:pPr>
    </w:p>
    <w:p w:rsidR="00B05056" w:rsidRDefault="00B05056">
      <w:pPr>
        <w:jc w:val="both"/>
        <w:rPr>
          <w:rFonts w:ascii="Times New Roman" w:hAnsi="Times New Roman" w:cs="Times New Roman"/>
          <w:b/>
          <w:bCs/>
          <w:sz w:val="22"/>
          <w:szCs w:val="22"/>
        </w:rPr>
      </w:pPr>
    </w:p>
    <w:p w:rsidR="00B05056" w:rsidRDefault="00B05056">
      <w:pPr>
        <w:jc w:val="both"/>
        <w:rPr>
          <w:rFonts w:ascii="Times New Roman" w:hAnsi="Times New Roman" w:cs="Times New Roman"/>
          <w:b/>
          <w:bCs/>
          <w:sz w:val="22"/>
          <w:szCs w:val="22"/>
        </w:rPr>
      </w:pPr>
    </w:p>
    <w:p w:rsidR="00B05056" w:rsidRDefault="00231A69">
      <w:pPr>
        <w:jc w:val="center"/>
        <w:rPr>
          <w:rFonts w:ascii="Times New Roman" w:hAnsi="Times New Roman" w:cs="Times New Roman"/>
          <w:b/>
          <w:bCs/>
          <w:sz w:val="22"/>
          <w:szCs w:val="22"/>
        </w:rPr>
      </w:pPr>
      <w:r>
        <w:rPr>
          <w:rFonts w:ascii="Times New Roman" w:hAnsi="Times New Roman" w:cs="Times New Roman"/>
          <w:b/>
          <w:bCs/>
          <w:sz w:val="22"/>
          <w:szCs w:val="22"/>
        </w:rPr>
        <w:t>Obra, 2024</w:t>
      </w:r>
    </w:p>
    <w:p w:rsidR="00B05056" w:rsidRDefault="00B05056">
      <w:pPr>
        <w:jc w:val="both"/>
        <w:rPr>
          <w:rFonts w:ascii="Times New Roman" w:hAnsi="Times New Roman" w:cs="Times New Roman"/>
          <w:b/>
          <w:bCs/>
        </w:rPr>
      </w:pPr>
    </w:p>
    <w:p w:rsidR="00B05056" w:rsidRDefault="00B05056">
      <w:pPr>
        <w:jc w:val="both"/>
        <w:rPr>
          <w:rFonts w:ascii="Times New Roman" w:hAnsi="Times New Roman" w:cs="Times New Roman"/>
          <w:b/>
          <w:bCs/>
        </w:rPr>
      </w:pPr>
    </w:p>
    <w:p w:rsidR="00B05056" w:rsidRDefault="00B05056">
      <w:pPr>
        <w:jc w:val="both"/>
        <w:rPr>
          <w:rFonts w:ascii="Times New Roman" w:hAnsi="Times New Roman" w:cs="Times New Roman"/>
          <w:b/>
          <w:bCs/>
        </w:rPr>
      </w:pPr>
    </w:p>
    <w:p w:rsidR="00B05056" w:rsidRDefault="00B05056">
      <w:pPr>
        <w:jc w:val="both"/>
        <w:rPr>
          <w:rFonts w:ascii="Times New Roman" w:hAnsi="Times New Roman" w:cs="Times New Roman"/>
          <w:b/>
          <w:bCs/>
        </w:rPr>
      </w:pPr>
    </w:p>
    <w:p w:rsidR="00B05056" w:rsidRDefault="00231A69">
      <w:pPr>
        <w:jc w:val="center"/>
        <w:rPr>
          <w:rFonts w:ascii="Times New Roman" w:hAnsi="Times New Roman" w:cs="Times New Roman"/>
          <w:b/>
          <w:bCs/>
        </w:rPr>
      </w:pPr>
      <w:r>
        <w:rPr>
          <w:rFonts w:ascii="Times New Roman" w:hAnsi="Times New Roman" w:cs="Times New Roman"/>
          <w:b/>
          <w:bCs/>
        </w:rPr>
        <w:lastRenderedPageBreak/>
        <w:t>§ 1</w:t>
      </w: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Definicje</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numPr>
          <w:ilvl w:val="0"/>
          <w:numId w:val="1"/>
        </w:numPr>
        <w:jc w:val="both"/>
        <w:rPr>
          <w:rFonts w:ascii="Times New Roman" w:hAnsi="Times New Roman" w:cs="Times New Roman"/>
        </w:rPr>
      </w:pPr>
      <w:r>
        <w:rPr>
          <w:rFonts w:ascii="Times New Roman" w:hAnsi="Times New Roman" w:cs="Times New Roman"/>
        </w:rPr>
        <w:t xml:space="preserve">Ilekroć w niniejszym regulaminie jest mowa o: działaniu następczym – należy przez to rozumieć działanie podjęte przez Dyrektora </w:t>
      </w:r>
      <w:r>
        <w:rPr>
          <w:rFonts w:ascii="Times New Roman" w:eastAsiaTheme="minorHAnsi" w:hAnsi="Times New Roman" w:cs="Times New Roman"/>
          <w:color w:val="000000" w:themeColor="text1"/>
          <w:kern w:val="0"/>
          <w:shd w:val="clear" w:color="auto" w:fill="FFFFFF"/>
          <w:lang w:eastAsia="en-US" w:bidi="ar-SA"/>
        </w:rPr>
        <w:t>Zespołu Szkolno-Przedszkolnego w Obrze</w:t>
      </w:r>
      <w:r>
        <w:rPr>
          <w:rFonts w:cs="Times New Roman"/>
        </w:rPr>
        <w:t>:</w:t>
      </w:r>
    </w:p>
    <w:p w:rsidR="00B05056" w:rsidRDefault="00231A69">
      <w:pPr>
        <w:numPr>
          <w:ilvl w:val="1"/>
          <w:numId w:val="1"/>
        </w:numPr>
        <w:jc w:val="both"/>
        <w:rPr>
          <w:rFonts w:ascii="Times New Roman" w:hAnsi="Times New Roman" w:cs="Times New Roman"/>
        </w:rPr>
      </w:pPr>
      <w:r>
        <w:rPr>
          <w:rFonts w:ascii="Times New Roman" w:hAnsi="Times New Roman" w:cs="Times New Roman"/>
        </w:rPr>
        <w:t>w celu oceny prawdziwości zarzutów zawartych w zgłoszeniu oraz w stosownych przypadkach, w celu przeciwdziałania naruszeniu prawa będącemu przedmiotem zgłoszenia;</w:t>
      </w:r>
    </w:p>
    <w:p w:rsidR="00B05056" w:rsidRDefault="00231A69">
      <w:pPr>
        <w:numPr>
          <w:ilvl w:val="1"/>
          <w:numId w:val="1"/>
        </w:numPr>
        <w:jc w:val="both"/>
        <w:rPr>
          <w:rFonts w:ascii="Times New Roman" w:hAnsi="Times New Roman" w:cs="Times New Roman"/>
        </w:rPr>
      </w:pPr>
      <w:r>
        <w:rPr>
          <w:rFonts w:ascii="Times New Roman" w:hAnsi="Times New Roman" w:cs="Times New Roman"/>
        </w:rPr>
        <w:t>działaniu odwetowym – należy przez to rozumieć bezpośrednie lub pośrednie działanie lub zaniechanie, które jest spowodowane zgłoszeniem i które narusza lub może naruszyć prawa zgłaszającego lub wyrządza lub może wyrządzić szkodę zgłaszającemu;</w:t>
      </w:r>
    </w:p>
    <w:p w:rsidR="00B05056" w:rsidRDefault="00231A69">
      <w:pPr>
        <w:numPr>
          <w:ilvl w:val="1"/>
          <w:numId w:val="1"/>
        </w:numPr>
        <w:jc w:val="both"/>
        <w:rPr>
          <w:rFonts w:ascii="Times New Roman" w:hAnsi="Times New Roman" w:cs="Times New Roman"/>
        </w:rPr>
      </w:pPr>
      <w:r>
        <w:rPr>
          <w:rFonts w:ascii="Times New Roman" w:hAnsi="Times New Roman" w:cs="Times New Roman"/>
        </w:rPr>
        <w:t>informacji o naruszeniu prawa – należy przez to rozumieć informację, w tym uzasadnione podejrzenie, dotyczące zaistniałego lub potencjalnego naruszenia prawa, do którego doszło lub prawdopodobnie dojdzie wZespole Szkolno-Przedszkolnym w Obrze.</w:t>
      </w:r>
    </w:p>
    <w:p w:rsidR="00B05056" w:rsidRDefault="00231A69">
      <w:pPr>
        <w:numPr>
          <w:ilvl w:val="1"/>
          <w:numId w:val="1"/>
        </w:numPr>
        <w:jc w:val="both"/>
        <w:rPr>
          <w:rFonts w:ascii="Times New Roman" w:hAnsi="Times New Roman" w:cs="Times New Roman"/>
        </w:rPr>
      </w:pPr>
      <w:r>
        <w:rPr>
          <w:rFonts w:ascii="Times New Roman" w:hAnsi="Times New Roman" w:cs="Times New Roman"/>
        </w:rPr>
        <w:t>informacji zwrotnej – należy przez to rozumieć przekazanie zgłaszającemu informacji na temat planowanych lub podjętych działań następczych i powodów takich działań;</w:t>
      </w:r>
    </w:p>
    <w:p w:rsidR="00B05056" w:rsidRDefault="00231A69">
      <w:pPr>
        <w:numPr>
          <w:ilvl w:val="1"/>
          <w:numId w:val="1"/>
        </w:numPr>
        <w:jc w:val="both"/>
        <w:rPr>
          <w:rFonts w:ascii="Times New Roman" w:hAnsi="Times New Roman" w:cs="Times New Roman"/>
        </w:rPr>
      </w:pPr>
      <w:r>
        <w:rPr>
          <w:rFonts w:ascii="Times New Roman" w:hAnsi="Times New Roman" w:cs="Times New Roman"/>
        </w:rPr>
        <w:t>pracodawcy – należy przez to rozumiećZespół Szkolno-Przedszkolny w Obrze reprezentowany przez Pana Dyrektora Pawła Rychły;</w:t>
      </w:r>
    </w:p>
    <w:p w:rsidR="00B05056" w:rsidRDefault="00231A69">
      <w:pPr>
        <w:numPr>
          <w:ilvl w:val="1"/>
          <w:numId w:val="1"/>
        </w:numPr>
        <w:jc w:val="both"/>
        <w:rPr>
          <w:rFonts w:ascii="Times New Roman" w:hAnsi="Times New Roman" w:cs="Times New Roman"/>
        </w:rPr>
      </w:pPr>
      <w:r>
        <w:rPr>
          <w:rFonts w:ascii="Times New Roman" w:hAnsi="Times New Roman" w:cs="Times New Roman"/>
        </w:rPr>
        <w:t>Pracowniku – należy przez to rozumieć pracownika pedagogicznego lub niepedagogicznego Zespołu Szkolno-Przedszkolnego w Obrze</w:t>
      </w:r>
      <w:r>
        <w:rPr>
          <w:rFonts w:ascii="Times New Roman" w:hAnsi="Times New Roman" w:cs="Times New Roman"/>
          <w:color w:val="000000" w:themeColor="text1"/>
          <w:shd w:val="clear" w:color="auto" w:fill="FFFFFF"/>
        </w:rPr>
        <w:t>;</w:t>
      </w:r>
    </w:p>
    <w:p w:rsidR="00B05056" w:rsidRDefault="00231A69">
      <w:pPr>
        <w:numPr>
          <w:ilvl w:val="1"/>
          <w:numId w:val="1"/>
        </w:numPr>
        <w:jc w:val="both"/>
        <w:rPr>
          <w:rFonts w:ascii="Times New Roman" w:hAnsi="Times New Roman" w:cs="Times New Roman"/>
        </w:rPr>
      </w:pPr>
      <w:r>
        <w:rPr>
          <w:rFonts w:ascii="Times New Roman" w:hAnsi="Times New Roman" w:cs="Times New Roman"/>
        </w:rPr>
        <w:t>zgłoszeniu – należy przez to rozumieć zgłoszenie wewnętrzne i zewnętrzne dotyczące naruszenia prawa;</w:t>
      </w:r>
    </w:p>
    <w:p w:rsidR="00B05056" w:rsidRDefault="00231A69">
      <w:pPr>
        <w:numPr>
          <w:ilvl w:val="1"/>
          <w:numId w:val="1"/>
        </w:numPr>
        <w:jc w:val="both"/>
        <w:rPr>
          <w:rFonts w:ascii="Times New Roman" w:hAnsi="Times New Roman" w:cs="Times New Roman"/>
        </w:rPr>
      </w:pPr>
      <w:r>
        <w:rPr>
          <w:rFonts w:ascii="Times New Roman" w:hAnsi="Times New Roman" w:cs="Times New Roman"/>
        </w:rPr>
        <w:t>zgłoszeniu wewnętrznym – należy przez to rozumieć przekazanie informacji o naruszeniu prawa pracodawcy;</w:t>
      </w:r>
    </w:p>
    <w:p w:rsidR="00B05056" w:rsidRDefault="00231A69">
      <w:pPr>
        <w:numPr>
          <w:ilvl w:val="1"/>
          <w:numId w:val="1"/>
        </w:numPr>
        <w:jc w:val="both"/>
        <w:rPr>
          <w:rFonts w:ascii="Times New Roman" w:hAnsi="Times New Roman" w:cs="Times New Roman"/>
        </w:rPr>
      </w:pPr>
      <w:r>
        <w:rPr>
          <w:rFonts w:ascii="Times New Roman" w:hAnsi="Times New Roman" w:cs="Times New Roman"/>
        </w:rPr>
        <w:t>zgłoszeniu zewnętrznym – należy przez to rozumieć przekazanie informacji o naruszeniu prawa organowi publicznemu lub organowi centralnemu.</w:t>
      </w:r>
    </w:p>
    <w:p w:rsidR="00B05056" w:rsidRDefault="00231A69">
      <w:pPr>
        <w:numPr>
          <w:ilvl w:val="1"/>
          <w:numId w:val="1"/>
        </w:numPr>
        <w:jc w:val="both"/>
        <w:rPr>
          <w:rFonts w:ascii="Times New Roman" w:hAnsi="Times New Roman" w:cs="Times New Roman"/>
        </w:rPr>
      </w:pPr>
      <w:r>
        <w:rPr>
          <w:rFonts w:ascii="Times New Roman" w:hAnsi="Times New Roman" w:cs="Times New Roman"/>
        </w:rPr>
        <w:t>zgłaszającym - należy przez to rozumieć osobę dokonującą zgłoszenia naruszenia prawa;</w:t>
      </w:r>
    </w:p>
    <w:p w:rsidR="00B05056" w:rsidRDefault="00231A69">
      <w:pPr>
        <w:numPr>
          <w:ilvl w:val="1"/>
          <w:numId w:val="1"/>
        </w:numPr>
        <w:jc w:val="both"/>
        <w:rPr>
          <w:rFonts w:ascii="Times New Roman" w:hAnsi="Times New Roman" w:cs="Times New Roman"/>
        </w:rPr>
      </w:pPr>
      <w:r>
        <w:rPr>
          <w:rFonts w:ascii="Times New Roman" w:hAnsi="Times New Roman" w:cs="Times New Roman"/>
        </w:rPr>
        <w:t>pełnomocniku ds. zgłoszeń – pracownika upoważnionego przez Dyrektora do przyjmowania zgłoszeń, podejmowania działań następczych obejmujących weryfikację zgłoszenia i dalszą komunikację ze zgłaszającym.</w:t>
      </w:r>
    </w:p>
    <w:p w:rsidR="00B05056" w:rsidRDefault="00231A69">
      <w:pPr>
        <w:numPr>
          <w:ilvl w:val="0"/>
          <w:numId w:val="1"/>
        </w:numPr>
        <w:jc w:val="both"/>
        <w:rPr>
          <w:rFonts w:ascii="Times New Roman" w:hAnsi="Times New Roman" w:cs="Times New Roman"/>
        </w:rPr>
      </w:pPr>
      <w:r>
        <w:rPr>
          <w:rFonts w:ascii="Times New Roman" w:hAnsi="Times New Roman" w:cs="Times New Roman"/>
        </w:rPr>
        <w:t>Naruszeniem prawa jest działanie lub zaniechanie niezgodne z prawem lub mające na celu obejście prawa dotyczące:</w:t>
      </w:r>
    </w:p>
    <w:p w:rsidR="00B05056" w:rsidRDefault="00231A69">
      <w:pPr>
        <w:numPr>
          <w:ilvl w:val="1"/>
          <w:numId w:val="1"/>
        </w:numPr>
        <w:jc w:val="both"/>
        <w:rPr>
          <w:rFonts w:ascii="Times New Roman" w:hAnsi="Times New Roman" w:cs="Times New Roman"/>
        </w:rPr>
      </w:pPr>
      <w:r>
        <w:rPr>
          <w:rFonts w:ascii="Times New Roman" w:hAnsi="Times New Roman" w:cs="Times New Roman"/>
        </w:rPr>
        <w:t xml:space="preserve">zamówień publicznych; </w:t>
      </w:r>
    </w:p>
    <w:p w:rsidR="00B05056" w:rsidRDefault="00231A69">
      <w:pPr>
        <w:numPr>
          <w:ilvl w:val="1"/>
          <w:numId w:val="1"/>
        </w:numPr>
        <w:jc w:val="both"/>
        <w:rPr>
          <w:rFonts w:ascii="Times New Roman" w:hAnsi="Times New Roman" w:cs="Times New Roman"/>
        </w:rPr>
      </w:pPr>
      <w:r>
        <w:rPr>
          <w:rFonts w:ascii="Times New Roman" w:hAnsi="Times New Roman" w:cs="Times New Roman"/>
        </w:rPr>
        <w:t>usług, produktów i rynków finansowych;</w:t>
      </w:r>
    </w:p>
    <w:p w:rsidR="00B05056" w:rsidRDefault="00231A69">
      <w:pPr>
        <w:numPr>
          <w:ilvl w:val="1"/>
          <w:numId w:val="1"/>
        </w:numPr>
        <w:jc w:val="both"/>
        <w:rPr>
          <w:rFonts w:ascii="Times New Roman" w:hAnsi="Times New Roman" w:cs="Times New Roman"/>
        </w:rPr>
      </w:pPr>
      <w:r>
        <w:rPr>
          <w:rFonts w:ascii="Times New Roman" w:hAnsi="Times New Roman" w:cs="Times New Roman"/>
        </w:rPr>
        <w:t>zapobiegania praniu pieniędzy i finansowaniu terroryzmu;</w:t>
      </w:r>
    </w:p>
    <w:p w:rsidR="00B05056" w:rsidRDefault="00231A69">
      <w:pPr>
        <w:numPr>
          <w:ilvl w:val="1"/>
          <w:numId w:val="1"/>
        </w:numPr>
        <w:jc w:val="both"/>
        <w:rPr>
          <w:rFonts w:ascii="Times New Roman" w:hAnsi="Times New Roman" w:cs="Times New Roman"/>
        </w:rPr>
      </w:pPr>
      <w:r>
        <w:rPr>
          <w:rFonts w:ascii="Times New Roman" w:hAnsi="Times New Roman" w:cs="Times New Roman"/>
        </w:rPr>
        <w:t>bezpieczeństwa produktów i ich zgodności z wymogami;</w:t>
      </w:r>
    </w:p>
    <w:p w:rsidR="00B05056" w:rsidRDefault="00231A69">
      <w:pPr>
        <w:numPr>
          <w:ilvl w:val="1"/>
          <w:numId w:val="1"/>
        </w:numPr>
        <w:jc w:val="both"/>
        <w:rPr>
          <w:rFonts w:ascii="Times New Roman" w:hAnsi="Times New Roman" w:cs="Times New Roman"/>
        </w:rPr>
      </w:pPr>
      <w:r>
        <w:rPr>
          <w:rFonts w:ascii="Times New Roman" w:hAnsi="Times New Roman" w:cs="Times New Roman"/>
        </w:rPr>
        <w:t>bezpieczeństwa transportu;</w:t>
      </w:r>
    </w:p>
    <w:p w:rsidR="00B05056" w:rsidRDefault="00231A69">
      <w:pPr>
        <w:numPr>
          <w:ilvl w:val="1"/>
          <w:numId w:val="1"/>
        </w:numPr>
        <w:jc w:val="both"/>
        <w:rPr>
          <w:rFonts w:ascii="Times New Roman" w:hAnsi="Times New Roman" w:cs="Times New Roman"/>
        </w:rPr>
      </w:pPr>
      <w:r>
        <w:rPr>
          <w:rFonts w:ascii="Times New Roman" w:hAnsi="Times New Roman" w:cs="Times New Roman"/>
        </w:rPr>
        <w:t>ochrony środowiska;</w:t>
      </w:r>
    </w:p>
    <w:p w:rsidR="00B05056" w:rsidRDefault="00231A69">
      <w:pPr>
        <w:numPr>
          <w:ilvl w:val="1"/>
          <w:numId w:val="1"/>
        </w:numPr>
        <w:jc w:val="both"/>
        <w:rPr>
          <w:rFonts w:ascii="Times New Roman" w:hAnsi="Times New Roman" w:cs="Times New Roman"/>
        </w:rPr>
      </w:pPr>
      <w:r>
        <w:rPr>
          <w:rFonts w:ascii="Times New Roman" w:hAnsi="Times New Roman" w:cs="Times New Roman"/>
        </w:rPr>
        <w:t>ochrony radiologicznej i bezpieczeństwa jądrowego;</w:t>
      </w:r>
    </w:p>
    <w:p w:rsidR="00B05056" w:rsidRDefault="00231A69">
      <w:pPr>
        <w:numPr>
          <w:ilvl w:val="1"/>
          <w:numId w:val="1"/>
        </w:numPr>
        <w:jc w:val="both"/>
        <w:rPr>
          <w:rFonts w:ascii="Times New Roman" w:hAnsi="Times New Roman" w:cs="Times New Roman"/>
        </w:rPr>
      </w:pPr>
      <w:r>
        <w:rPr>
          <w:rFonts w:ascii="Times New Roman" w:hAnsi="Times New Roman" w:cs="Times New Roman"/>
        </w:rPr>
        <w:t>bezpieczeństwa żywności i pasz;</w:t>
      </w:r>
    </w:p>
    <w:p w:rsidR="00B05056" w:rsidRDefault="00231A69">
      <w:pPr>
        <w:numPr>
          <w:ilvl w:val="1"/>
          <w:numId w:val="1"/>
        </w:numPr>
        <w:jc w:val="both"/>
        <w:rPr>
          <w:rFonts w:ascii="Times New Roman" w:hAnsi="Times New Roman" w:cs="Times New Roman"/>
        </w:rPr>
      </w:pPr>
      <w:r>
        <w:rPr>
          <w:rFonts w:ascii="Times New Roman" w:hAnsi="Times New Roman" w:cs="Times New Roman"/>
        </w:rPr>
        <w:t>zdrowia i dobrostanu zwierząt;</w:t>
      </w:r>
    </w:p>
    <w:p w:rsidR="00B05056" w:rsidRDefault="00231A69">
      <w:pPr>
        <w:numPr>
          <w:ilvl w:val="1"/>
          <w:numId w:val="1"/>
        </w:numPr>
        <w:jc w:val="both"/>
        <w:rPr>
          <w:rFonts w:ascii="Times New Roman" w:hAnsi="Times New Roman" w:cs="Times New Roman"/>
        </w:rPr>
      </w:pPr>
      <w:r>
        <w:rPr>
          <w:rFonts w:ascii="Times New Roman" w:hAnsi="Times New Roman" w:cs="Times New Roman"/>
        </w:rPr>
        <w:t>zdrowia publicznego;</w:t>
      </w:r>
    </w:p>
    <w:p w:rsidR="00B05056" w:rsidRDefault="00231A69">
      <w:pPr>
        <w:numPr>
          <w:ilvl w:val="1"/>
          <w:numId w:val="1"/>
        </w:numPr>
        <w:jc w:val="both"/>
        <w:rPr>
          <w:rFonts w:ascii="Times New Roman" w:hAnsi="Times New Roman" w:cs="Times New Roman"/>
        </w:rPr>
      </w:pPr>
      <w:r>
        <w:rPr>
          <w:rFonts w:ascii="Times New Roman" w:hAnsi="Times New Roman" w:cs="Times New Roman"/>
        </w:rPr>
        <w:t>ochrony konsumentów;</w:t>
      </w:r>
    </w:p>
    <w:p w:rsidR="00B05056" w:rsidRDefault="00231A69">
      <w:pPr>
        <w:numPr>
          <w:ilvl w:val="1"/>
          <w:numId w:val="1"/>
        </w:numPr>
        <w:jc w:val="both"/>
        <w:rPr>
          <w:rFonts w:ascii="Times New Roman" w:hAnsi="Times New Roman" w:cs="Times New Roman"/>
        </w:rPr>
      </w:pPr>
      <w:r>
        <w:rPr>
          <w:rFonts w:ascii="Times New Roman" w:hAnsi="Times New Roman" w:cs="Times New Roman"/>
        </w:rPr>
        <w:t>ochrony prywatności i danych osobowych;</w:t>
      </w:r>
    </w:p>
    <w:p w:rsidR="00B05056" w:rsidRDefault="00231A69">
      <w:pPr>
        <w:numPr>
          <w:ilvl w:val="1"/>
          <w:numId w:val="1"/>
        </w:numPr>
        <w:jc w:val="both"/>
        <w:rPr>
          <w:rFonts w:ascii="Times New Roman" w:hAnsi="Times New Roman" w:cs="Times New Roman"/>
        </w:rPr>
      </w:pPr>
      <w:r>
        <w:rPr>
          <w:rFonts w:ascii="Times New Roman" w:hAnsi="Times New Roman" w:cs="Times New Roman"/>
        </w:rPr>
        <w:t>bezpieczeństwa sieci i systemów teleinformatycznych;</w:t>
      </w:r>
    </w:p>
    <w:p w:rsidR="00B05056" w:rsidRDefault="00231A69">
      <w:pPr>
        <w:numPr>
          <w:ilvl w:val="1"/>
          <w:numId w:val="1"/>
        </w:numPr>
        <w:jc w:val="both"/>
        <w:rPr>
          <w:rFonts w:ascii="Times New Roman" w:hAnsi="Times New Roman" w:cs="Times New Roman"/>
        </w:rPr>
      </w:pPr>
      <w:r>
        <w:rPr>
          <w:rFonts w:ascii="Times New Roman" w:hAnsi="Times New Roman" w:cs="Times New Roman"/>
        </w:rPr>
        <w:t>interesów finansowych Unii Europejskiej;</w:t>
      </w:r>
    </w:p>
    <w:p w:rsidR="00B05056" w:rsidRDefault="00231A69">
      <w:pPr>
        <w:numPr>
          <w:ilvl w:val="1"/>
          <w:numId w:val="1"/>
        </w:numPr>
        <w:jc w:val="both"/>
        <w:rPr>
          <w:rFonts w:ascii="Times New Roman" w:hAnsi="Times New Roman" w:cs="Times New Roman"/>
        </w:rPr>
      </w:pPr>
      <w:r>
        <w:rPr>
          <w:rFonts w:ascii="Times New Roman" w:hAnsi="Times New Roman" w:cs="Times New Roman"/>
        </w:rPr>
        <w:t>rynku wewnętrznego Unii Europejskiej, w tym zasad konkurencji i pomocy państwa oraz opodatkowania osób prawnych.</w:t>
      </w:r>
    </w:p>
    <w:p w:rsidR="00B05056" w:rsidRDefault="00231A69">
      <w:pPr>
        <w:numPr>
          <w:ilvl w:val="0"/>
          <w:numId w:val="1"/>
        </w:numPr>
        <w:jc w:val="both"/>
        <w:rPr>
          <w:rFonts w:ascii="Times New Roman" w:hAnsi="Times New Roman" w:cs="Times New Roman"/>
        </w:rPr>
      </w:pPr>
      <w:r>
        <w:rPr>
          <w:rFonts w:ascii="Times New Roman" w:hAnsi="Times New Roman" w:cs="Times New Roman"/>
        </w:rPr>
        <w:t>Do przestrzegania zasad wynikających z niniejszego regulaminu obowiązani są wszyscy pracownicyZespołu Szkolno-Przedszkolnego w Obrze.</w:t>
      </w:r>
    </w:p>
    <w:p w:rsidR="00B05056" w:rsidRDefault="00231A69">
      <w:pPr>
        <w:numPr>
          <w:ilvl w:val="0"/>
          <w:numId w:val="1"/>
        </w:numPr>
        <w:jc w:val="both"/>
        <w:rPr>
          <w:rFonts w:ascii="Times New Roman" w:hAnsi="Times New Roman" w:cs="Times New Roman"/>
        </w:rPr>
      </w:pPr>
      <w:r>
        <w:rPr>
          <w:rFonts w:ascii="Times New Roman" w:hAnsi="Times New Roman" w:cs="Times New Roman"/>
        </w:rPr>
        <w:lastRenderedPageBreak/>
        <w:t>Niniejszy regulamin:</w:t>
      </w:r>
    </w:p>
    <w:p w:rsidR="00B05056" w:rsidRDefault="00231A69">
      <w:pPr>
        <w:numPr>
          <w:ilvl w:val="1"/>
          <w:numId w:val="1"/>
        </w:numPr>
        <w:jc w:val="both"/>
        <w:rPr>
          <w:rFonts w:ascii="Times New Roman" w:hAnsi="Times New Roman" w:cs="Times New Roman"/>
        </w:rPr>
      </w:pPr>
      <w:r>
        <w:rPr>
          <w:rFonts w:ascii="Times New Roman" w:hAnsi="Times New Roman" w:cs="Times New Roman"/>
        </w:rPr>
        <w:t>uniemożliwia uzyskanie dostępu do informacji objętej zgłoszeniem wewnętrznym nieupoważnionym osobom;</w:t>
      </w:r>
    </w:p>
    <w:p w:rsidR="00B05056" w:rsidRDefault="00231A69">
      <w:pPr>
        <w:numPr>
          <w:ilvl w:val="1"/>
          <w:numId w:val="1"/>
        </w:numPr>
        <w:jc w:val="both"/>
        <w:rPr>
          <w:rFonts w:ascii="Times New Roman" w:hAnsi="Times New Roman" w:cs="Times New Roman"/>
        </w:rPr>
      </w:pPr>
      <w:r>
        <w:rPr>
          <w:rFonts w:ascii="Times New Roman" w:hAnsi="Times New Roman" w:cs="Times New Roman"/>
        </w:rPr>
        <w:t xml:space="preserve">zapewnia ochronę danych osoby dokonującej zgłoszenia i osoby, której dotyczy zgłoszenie. </w:t>
      </w:r>
    </w:p>
    <w:p w:rsidR="00B05056" w:rsidRDefault="00231A69">
      <w:pPr>
        <w:numPr>
          <w:ilvl w:val="0"/>
          <w:numId w:val="1"/>
        </w:numPr>
        <w:jc w:val="both"/>
        <w:rPr>
          <w:rFonts w:ascii="Times New Roman" w:hAnsi="Times New Roman" w:cs="Times New Roman"/>
        </w:rPr>
      </w:pPr>
      <w:r>
        <w:rPr>
          <w:rFonts w:ascii="Times New Roman" w:hAnsi="Times New Roman" w:cs="Times New Roman"/>
        </w:rPr>
        <w:t xml:space="preserve">Ochrona danych osobowych, o której mowa w ust. 4 pkt 2, dotyczy informacji, na podstawie których można bezpośrednio lub pośrednio zidentyfikować tożsamość osoby dokonującej zgłoszenia oraz osoby której dotyczy zgłoszenie. </w:t>
      </w:r>
    </w:p>
    <w:p w:rsidR="00B05056" w:rsidRDefault="00B05056">
      <w:pPr>
        <w:ind w:left="720"/>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center"/>
        <w:rPr>
          <w:rFonts w:ascii="Times New Roman" w:hAnsi="Times New Roman" w:cs="Times New Roman"/>
          <w:b/>
          <w:bCs/>
        </w:rPr>
      </w:pPr>
      <w:r>
        <w:rPr>
          <w:rFonts w:ascii="Times New Roman" w:hAnsi="Times New Roman" w:cs="Times New Roman"/>
          <w:b/>
          <w:bCs/>
        </w:rPr>
        <w:t>§ 2</w:t>
      </w: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Zgłoszenia</w:t>
      </w:r>
    </w:p>
    <w:p w:rsidR="00B05056" w:rsidRDefault="00B05056">
      <w:pPr>
        <w:jc w:val="both"/>
        <w:rPr>
          <w:rFonts w:ascii="Times New Roman" w:hAnsi="Times New Roman" w:cs="Times New Roman"/>
        </w:rPr>
      </w:pPr>
    </w:p>
    <w:p w:rsidR="00B05056" w:rsidRDefault="00231A69">
      <w:pPr>
        <w:numPr>
          <w:ilvl w:val="0"/>
          <w:numId w:val="2"/>
        </w:numPr>
        <w:jc w:val="both"/>
        <w:rPr>
          <w:rFonts w:ascii="Times New Roman" w:hAnsi="Times New Roman" w:cs="Times New Roman"/>
        </w:rPr>
      </w:pPr>
      <w:r>
        <w:rPr>
          <w:rFonts w:ascii="Times New Roman" w:hAnsi="Times New Roman" w:cs="Times New Roman"/>
        </w:rPr>
        <w:t>Zgłoszenia wewnętrzne nie mogą być anonimowe muszą umożliwiać identyfikację zgłaszającego.</w:t>
      </w:r>
    </w:p>
    <w:p w:rsidR="00B05056" w:rsidRDefault="00231A69">
      <w:pPr>
        <w:numPr>
          <w:ilvl w:val="0"/>
          <w:numId w:val="2"/>
        </w:numPr>
        <w:jc w:val="both"/>
        <w:rPr>
          <w:rFonts w:ascii="Times New Roman" w:hAnsi="Times New Roman" w:cs="Times New Roman"/>
        </w:rPr>
      </w:pPr>
      <w:r>
        <w:rPr>
          <w:rFonts w:ascii="Times New Roman" w:hAnsi="Times New Roman" w:cs="Times New Roman"/>
        </w:rPr>
        <w:t xml:space="preserve">W celu skutecznego podjęcia działań następczych oraz przekazania informacji o podjętych działaniach następczych w zgłoszeniu zewnętrznym zgłaszający podaje w zgłoszeniu adres korespondencyjny lub adres poczty elektronicznej, zwane dalej „adresami do kontaktu”. </w:t>
      </w:r>
    </w:p>
    <w:p w:rsidR="00B05056" w:rsidRDefault="00231A69">
      <w:pPr>
        <w:numPr>
          <w:ilvl w:val="0"/>
          <w:numId w:val="2"/>
        </w:numPr>
        <w:jc w:val="both"/>
        <w:rPr>
          <w:rFonts w:ascii="Times New Roman" w:hAnsi="Times New Roman" w:cs="Times New Roman"/>
        </w:rPr>
      </w:pPr>
      <w:r>
        <w:rPr>
          <w:rFonts w:ascii="Times New Roman" w:hAnsi="Times New Roman" w:cs="Times New Roman"/>
        </w:rPr>
        <w:t xml:space="preserve">Brak adresu korespondencyjnego lub brak adresu poczty elektronicznej w zgłoszeniu nie wpływa na konieczność podjęcia działań następczych. </w:t>
      </w:r>
    </w:p>
    <w:p w:rsidR="00B05056" w:rsidRDefault="00231A69">
      <w:pPr>
        <w:numPr>
          <w:ilvl w:val="0"/>
          <w:numId w:val="2"/>
        </w:numPr>
        <w:jc w:val="both"/>
        <w:rPr>
          <w:rFonts w:ascii="Times New Roman" w:hAnsi="Times New Roman" w:cs="Times New Roman"/>
        </w:rPr>
      </w:pPr>
      <w:r>
        <w:rPr>
          <w:rFonts w:ascii="Times New Roman" w:hAnsi="Times New Roman" w:cs="Times New Roman"/>
        </w:rPr>
        <w:t>W celu sprawnego rozpatrzenia zgłoszenia przez Zespół Szkolno-Przedszkolny w Obrze i skutecznego podjęcia działań następczych zaleca się, aby zgłoszenie zawierało w szczególności:</w:t>
      </w:r>
    </w:p>
    <w:p w:rsidR="00B05056" w:rsidRDefault="00231A69">
      <w:pPr>
        <w:pStyle w:val="Akapitzlist"/>
        <w:numPr>
          <w:ilvl w:val="1"/>
          <w:numId w:val="2"/>
        </w:numPr>
        <w:jc w:val="both"/>
        <w:rPr>
          <w:rFonts w:ascii="Times New Roman" w:hAnsi="Times New Roman" w:cs="Times New Roman"/>
        </w:rPr>
      </w:pPr>
      <w:r>
        <w:rPr>
          <w:rFonts w:ascii="Times New Roman" w:hAnsi="Times New Roman" w:cs="Times New Roman"/>
        </w:rPr>
        <w:t>Nazwę jednostki, której zgłoszenie dotyczy;</w:t>
      </w:r>
    </w:p>
    <w:p w:rsidR="00B05056" w:rsidRDefault="00231A69">
      <w:pPr>
        <w:pStyle w:val="Akapitzlist"/>
        <w:numPr>
          <w:ilvl w:val="1"/>
          <w:numId w:val="2"/>
        </w:numPr>
        <w:jc w:val="both"/>
        <w:rPr>
          <w:rFonts w:ascii="Times New Roman" w:hAnsi="Times New Roman" w:cs="Times New Roman"/>
        </w:rPr>
      </w:pPr>
      <w:r>
        <w:rPr>
          <w:rFonts w:ascii="Times New Roman" w:hAnsi="Times New Roman" w:cs="Times New Roman"/>
        </w:rPr>
        <w:t>Przybliżony okres występowania naruszenia;</w:t>
      </w:r>
    </w:p>
    <w:p w:rsidR="00B05056" w:rsidRDefault="00231A69">
      <w:pPr>
        <w:pStyle w:val="Akapitzlist"/>
        <w:numPr>
          <w:ilvl w:val="1"/>
          <w:numId w:val="2"/>
        </w:numPr>
        <w:jc w:val="both"/>
        <w:rPr>
          <w:rFonts w:ascii="Times New Roman" w:hAnsi="Times New Roman" w:cs="Times New Roman"/>
        </w:rPr>
      </w:pPr>
      <w:r>
        <w:rPr>
          <w:rFonts w:ascii="Times New Roman" w:hAnsi="Times New Roman" w:cs="Times New Roman"/>
        </w:rPr>
        <w:t>Dane sygnalisty, którego dotyczy zgłoszenie, oraz innych osób, które mają lub mogą mieć z nim związek;</w:t>
      </w:r>
    </w:p>
    <w:p w:rsidR="00B05056" w:rsidRDefault="00231A69">
      <w:pPr>
        <w:pStyle w:val="Akapitzlist"/>
        <w:numPr>
          <w:ilvl w:val="1"/>
          <w:numId w:val="2"/>
        </w:numPr>
        <w:jc w:val="both"/>
        <w:rPr>
          <w:rFonts w:ascii="Times New Roman" w:hAnsi="Times New Roman" w:cs="Times New Roman"/>
        </w:rPr>
      </w:pPr>
      <w:r>
        <w:rPr>
          <w:rFonts w:ascii="Times New Roman" w:hAnsi="Times New Roman" w:cs="Times New Roman"/>
        </w:rPr>
        <w:t>Wszelkie inne informacje mające związek ze zgłoszeniem, w tym ewentualne dokumenty;</w:t>
      </w:r>
    </w:p>
    <w:p w:rsidR="00B05056" w:rsidRDefault="00231A69">
      <w:pPr>
        <w:pStyle w:val="Akapitzlist"/>
        <w:numPr>
          <w:ilvl w:val="1"/>
          <w:numId w:val="2"/>
        </w:numPr>
        <w:jc w:val="both"/>
        <w:rPr>
          <w:rFonts w:ascii="Times New Roman" w:hAnsi="Times New Roman" w:cs="Times New Roman"/>
        </w:rPr>
      </w:pPr>
      <w:r>
        <w:rPr>
          <w:rFonts w:ascii="Times New Roman" w:hAnsi="Times New Roman" w:cs="Times New Roman"/>
        </w:rPr>
        <w:t>Wskazanie preferowanego sposobu kontaktu zwrotnego, zapewniającego zachowanie zasady anonimowości, np. poprzez wykorzystanie dedykowanego i prywatnego adresu e-mail sygnalisty, utworzonego specjalnie na ten cel.</w:t>
      </w:r>
    </w:p>
    <w:p w:rsidR="00B05056" w:rsidRDefault="00231A69">
      <w:pPr>
        <w:ind w:left="720"/>
        <w:jc w:val="both"/>
        <w:rPr>
          <w:rFonts w:ascii="Times New Roman" w:hAnsi="Times New Roman" w:cs="Times New Roman"/>
        </w:rPr>
      </w:pPr>
      <w:r>
        <w:rPr>
          <w:rFonts w:ascii="Times New Roman" w:hAnsi="Times New Roman" w:cs="Times New Roman"/>
        </w:rPr>
        <w:t xml:space="preserve">Celem przekazania informacji, o których mowa w ust. 4 pkt 5) powyżej, jest umożliwienie kontaktu z sygnalistą w przypadku, gdy będzie to konieczne, gdy do rozpatrzenia zgłoszenia niezbędnych może być więcej informacji, niż zostało to pierwotnie wskazane w zgłoszeniu. </w:t>
      </w:r>
    </w:p>
    <w:p w:rsidR="00B05056" w:rsidRDefault="00231A69">
      <w:pPr>
        <w:numPr>
          <w:ilvl w:val="0"/>
          <w:numId w:val="2"/>
        </w:numPr>
        <w:jc w:val="both"/>
        <w:rPr>
          <w:rFonts w:ascii="Times New Roman" w:hAnsi="Times New Roman" w:cs="Times New Roman"/>
        </w:rPr>
      </w:pPr>
      <w:r>
        <w:rPr>
          <w:rFonts w:ascii="Times New Roman" w:hAnsi="Times New Roman" w:cs="Times New Roman"/>
        </w:rPr>
        <w:t>Zgłoszenie zewnętrzne może być dokonane ustnie lub w postaci papierowej lub elektronicznej.</w:t>
      </w:r>
    </w:p>
    <w:p w:rsidR="00B05056" w:rsidRDefault="00231A69">
      <w:pPr>
        <w:numPr>
          <w:ilvl w:val="0"/>
          <w:numId w:val="2"/>
        </w:numPr>
        <w:jc w:val="both"/>
        <w:rPr>
          <w:rFonts w:ascii="Times New Roman" w:hAnsi="Times New Roman" w:cs="Times New Roman"/>
        </w:rPr>
      </w:pPr>
      <w:r>
        <w:rPr>
          <w:rFonts w:ascii="Times New Roman" w:hAnsi="Times New Roman" w:cs="Times New Roman"/>
        </w:rPr>
        <w:t>Zgłoszenie w postaci papierowej może dokonane poprzez skierowanie zgłoszenia pocztą wewnętrzną lub zewnętrzną, w zamkniętej kopercie opatrzonej napisem ,,Poufne”, umieszczonej w kolejnej, zamkniętej kopercie opatrzonej klauzulą zaadresowaną na adres: Zespołu Szkolno-Przedszkolnego w Obrze</w:t>
      </w:r>
      <w:r>
        <w:rPr>
          <w:rFonts w:ascii="Times New Roman" w:hAnsi="Times New Roman" w:cs="Times New Roman"/>
          <w:color w:val="000000" w:themeColor="text1"/>
          <w:shd w:val="clear" w:color="auto" w:fill="FFFFFF"/>
        </w:rPr>
        <w:t xml:space="preserve">, </w:t>
      </w:r>
      <w:r>
        <w:rPr>
          <w:rFonts w:ascii="Times New Roman" w:hAnsi="Times New Roman" w:cs="Times New Roman"/>
        </w:rPr>
        <w:t>ul. Szkolna 19, 64-211 Obra.</w:t>
      </w:r>
    </w:p>
    <w:p w:rsidR="00B05056" w:rsidRDefault="00231A69">
      <w:pPr>
        <w:numPr>
          <w:ilvl w:val="0"/>
          <w:numId w:val="2"/>
        </w:numPr>
        <w:jc w:val="both"/>
        <w:rPr>
          <w:rFonts w:ascii="Times New Roman" w:hAnsi="Times New Roman" w:cs="Times New Roman"/>
        </w:rPr>
      </w:pPr>
      <w:r>
        <w:rPr>
          <w:rFonts w:ascii="Times New Roman" w:hAnsi="Times New Roman" w:cs="Times New Roman"/>
        </w:rPr>
        <w:t xml:space="preserve">Zgłoszenie w postaci elektronicznej może być dokonane poprzez skierowanie zgłoszenia na adres poczty elektronicznej: </w:t>
      </w:r>
      <w:r>
        <w:rPr>
          <w:rFonts w:ascii="Times New Roman" w:hAnsi="Times New Roman" w:cs="Times New Roman"/>
          <w:u w:val="single"/>
        </w:rPr>
        <w:t>szkolaobra@interia.pl </w:t>
      </w:r>
    </w:p>
    <w:p w:rsidR="00B05056" w:rsidRDefault="00231A69">
      <w:pPr>
        <w:numPr>
          <w:ilvl w:val="0"/>
          <w:numId w:val="2"/>
        </w:numPr>
        <w:jc w:val="both"/>
        <w:rPr>
          <w:rFonts w:ascii="Times New Roman" w:hAnsi="Times New Roman" w:cs="Times New Roman"/>
        </w:rPr>
      </w:pPr>
      <w:r>
        <w:rPr>
          <w:rFonts w:ascii="Times New Roman" w:hAnsi="Times New Roman" w:cs="Times New Roman"/>
        </w:rPr>
        <w:t>Zgłoszenie ustne może być dokonane:</w:t>
      </w:r>
    </w:p>
    <w:p w:rsidR="00B05056" w:rsidRDefault="00231A69">
      <w:pPr>
        <w:numPr>
          <w:ilvl w:val="1"/>
          <w:numId w:val="2"/>
        </w:numPr>
        <w:jc w:val="both"/>
        <w:rPr>
          <w:rFonts w:ascii="Times New Roman" w:hAnsi="Times New Roman" w:cs="Times New Roman"/>
        </w:rPr>
      </w:pPr>
      <w:r>
        <w:rPr>
          <w:rFonts w:ascii="Times New Roman" w:hAnsi="Times New Roman" w:cs="Times New Roman"/>
        </w:rPr>
        <w:t>t</w:t>
      </w:r>
      <w:r w:rsidR="00B20022">
        <w:rPr>
          <w:rFonts w:ascii="Times New Roman" w:hAnsi="Times New Roman" w:cs="Times New Roman"/>
        </w:rPr>
        <w:t>elefonicznie pod nr 68 384 1227</w:t>
      </w:r>
    </w:p>
    <w:p w:rsidR="00B05056" w:rsidRPr="00B20022" w:rsidRDefault="00231A69">
      <w:pPr>
        <w:ind w:left="1080"/>
        <w:jc w:val="both"/>
        <w:rPr>
          <w:rFonts w:hint="eastAsia"/>
          <w:bCs/>
        </w:rPr>
      </w:pPr>
      <w:r w:rsidRPr="00B20022">
        <w:rPr>
          <w:rFonts w:ascii="Times New Roman" w:hAnsi="Times New Roman" w:cs="Times New Roman"/>
          <w:bCs/>
        </w:rPr>
        <w:t>Po zgłoszeniu telefonicznym jednostka sporządza protokół z przeprowadzonej rozmowy odtwarzając jej przebieg. Sygnalista ma prawo dokonać sprawdzenia, poprawienia oraz zatwierdzenia protokołu rozmowy wraz z podpisem.</w:t>
      </w:r>
    </w:p>
    <w:p w:rsidR="00B05056" w:rsidRDefault="00231A69">
      <w:pPr>
        <w:numPr>
          <w:ilvl w:val="1"/>
          <w:numId w:val="2"/>
        </w:numPr>
        <w:jc w:val="both"/>
        <w:rPr>
          <w:rFonts w:ascii="Times New Roman" w:hAnsi="Times New Roman" w:cs="Times New Roman"/>
        </w:rPr>
      </w:pPr>
      <w:r>
        <w:rPr>
          <w:rFonts w:ascii="Times New Roman" w:hAnsi="Times New Roman" w:cs="Times New Roman"/>
        </w:rPr>
        <w:t>na wniosek zgłaszającego – podczas bezpośredniego spotkania zorganizowanego w siedzibie Zespołu Szkolno-Przedszkolnego w Obrze w wyznaczonym terminie, nie dłuższym niż 14 dni, liczonych od dnia złożenia wniosku.</w:t>
      </w:r>
    </w:p>
    <w:p w:rsidR="00B05056" w:rsidRDefault="00231A69">
      <w:pPr>
        <w:numPr>
          <w:ilvl w:val="0"/>
          <w:numId w:val="2"/>
        </w:numPr>
        <w:jc w:val="both"/>
        <w:rPr>
          <w:rFonts w:ascii="Times New Roman" w:hAnsi="Times New Roman" w:cs="Times New Roman"/>
        </w:rPr>
      </w:pPr>
      <w:r>
        <w:rPr>
          <w:rFonts w:ascii="Times New Roman" w:hAnsi="Times New Roman" w:cs="Times New Roman"/>
        </w:rPr>
        <w:lastRenderedPageBreak/>
        <w:t xml:space="preserve">Pełnomocnik ds. zgłoszeń przyjmujący zgłoszenie wewnętrzne potwierdza jego przyjęcie zgłaszającemu na adres do kontaktu niezwłocznie, nie później jednak niż w terminie 7 dni roboczych od dnia otrzymania zgłoszenia, pod warunkiem, że zgłaszający podał adres do kontaktu. </w:t>
      </w:r>
    </w:p>
    <w:p w:rsidR="00B05056" w:rsidRDefault="00231A69">
      <w:pPr>
        <w:numPr>
          <w:ilvl w:val="0"/>
          <w:numId w:val="2"/>
        </w:numPr>
        <w:jc w:val="both"/>
        <w:rPr>
          <w:rFonts w:ascii="Times New Roman" w:hAnsi="Times New Roman" w:cs="Times New Roman"/>
        </w:rPr>
      </w:pPr>
      <w:r>
        <w:rPr>
          <w:rFonts w:ascii="Times New Roman" w:hAnsi="Times New Roman" w:cs="Times New Roman"/>
        </w:rPr>
        <w:t>Przyjęte środki komunikacji na potrzeby zgłoszeń zewnętrznych:</w:t>
      </w:r>
    </w:p>
    <w:p w:rsidR="00B05056" w:rsidRDefault="00231A69">
      <w:pPr>
        <w:numPr>
          <w:ilvl w:val="1"/>
          <w:numId w:val="2"/>
        </w:numPr>
        <w:jc w:val="both"/>
        <w:rPr>
          <w:rFonts w:ascii="Times New Roman" w:hAnsi="Times New Roman" w:cs="Times New Roman"/>
        </w:rPr>
      </w:pPr>
      <w:r>
        <w:rPr>
          <w:rFonts w:ascii="Times New Roman" w:hAnsi="Times New Roman" w:cs="Times New Roman"/>
        </w:rPr>
        <w:t>są niezależne od sposobów komunikacji wykorzystywanych w ramach zwykłej działalności Zespołu Szkolno-Przedszkolnego w Obrze;</w:t>
      </w:r>
    </w:p>
    <w:p w:rsidR="00B05056" w:rsidRDefault="00231A69">
      <w:pPr>
        <w:numPr>
          <w:ilvl w:val="1"/>
          <w:numId w:val="2"/>
        </w:numPr>
        <w:jc w:val="both"/>
        <w:rPr>
          <w:rFonts w:ascii="Times New Roman" w:hAnsi="Times New Roman" w:cs="Times New Roman"/>
        </w:rPr>
      </w:pPr>
      <w:r>
        <w:rPr>
          <w:rFonts w:ascii="Times New Roman" w:hAnsi="Times New Roman" w:cs="Times New Roman"/>
        </w:rPr>
        <w:t>zapewniają poufność i integralność danych, w tym ich zabezpieczenie przed odczytaniem przez osoby nieuprawnione.</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center"/>
        <w:rPr>
          <w:rFonts w:ascii="Times New Roman" w:hAnsi="Times New Roman" w:cs="Times New Roman"/>
          <w:b/>
          <w:bCs/>
        </w:rPr>
      </w:pPr>
      <w:r>
        <w:rPr>
          <w:rFonts w:ascii="Times New Roman" w:hAnsi="Times New Roman" w:cs="Times New Roman"/>
          <w:b/>
          <w:bCs/>
        </w:rPr>
        <w:t>§ 3</w:t>
      </w: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Pełnomocnik ds. zgłoszeń</w:t>
      </w:r>
    </w:p>
    <w:p w:rsidR="00B05056" w:rsidRDefault="00B05056">
      <w:pPr>
        <w:jc w:val="both"/>
        <w:rPr>
          <w:rFonts w:ascii="Times New Roman" w:hAnsi="Times New Roman" w:cs="Times New Roman"/>
          <w:b/>
          <w:bCs/>
        </w:rPr>
      </w:pPr>
    </w:p>
    <w:p w:rsidR="00B05056" w:rsidRDefault="00B05056">
      <w:pPr>
        <w:jc w:val="both"/>
        <w:rPr>
          <w:rFonts w:ascii="Times New Roman" w:hAnsi="Times New Roman" w:cs="Times New Roman"/>
        </w:rPr>
      </w:pPr>
    </w:p>
    <w:p w:rsidR="00B05056" w:rsidRDefault="00231A69">
      <w:pPr>
        <w:numPr>
          <w:ilvl w:val="0"/>
          <w:numId w:val="3"/>
        </w:numPr>
        <w:jc w:val="both"/>
        <w:rPr>
          <w:rFonts w:ascii="Times New Roman" w:hAnsi="Times New Roman" w:cs="Times New Roman"/>
        </w:rPr>
      </w:pPr>
      <w:r>
        <w:rPr>
          <w:rFonts w:ascii="Times New Roman" w:hAnsi="Times New Roman" w:cs="Times New Roman"/>
        </w:rPr>
        <w:t>Dyrektor upoważnia spośród pracowników Zespołu Szkolno-Przedszkolnego w Obrze osobę lub osoby uprawnione do przyjmowania zgłoszeń zewnętrznych, dokonywania ich wstępnej weryfikacji, podejmowania działań następczych oraz związanego z tym przetwarzania danych osobowych. Upoważnieni pracownicy są obowiązani do zachowania tajemnicy.</w:t>
      </w:r>
    </w:p>
    <w:p w:rsidR="00B05056" w:rsidRDefault="00231A69">
      <w:pPr>
        <w:numPr>
          <w:ilvl w:val="0"/>
          <w:numId w:val="3"/>
        </w:numPr>
        <w:jc w:val="both"/>
        <w:rPr>
          <w:rFonts w:ascii="Times New Roman" w:hAnsi="Times New Roman" w:cs="Times New Roman"/>
        </w:rPr>
      </w:pPr>
      <w:r>
        <w:rPr>
          <w:rFonts w:ascii="Times New Roman" w:hAnsi="Times New Roman" w:cs="Times New Roman"/>
        </w:rPr>
        <w:t xml:space="preserve">Dyrektor upoważnia również osobę z firmy zewnętrznej obsługującej szkołę, Panią Natalię Wielowiejską, która będzie odpowiedzialna za obsługę zgłoszeń tel.: 783 479 791. </w:t>
      </w:r>
    </w:p>
    <w:p w:rsidR="00B05056" w:rsidRDefault="00231A69">
      <w:pPr>
        <w:numPr>
          <w:ilvl w:val="0"/>
          <w:numId w:val="3"/>
        </w:numPr>
        <w:jc w:val="both"/>
        <w:rPr>
          <w:rFonts w:ascii="Times New Roman" w:hAnsi="Times New Roman" w:cs="Times New Roman"/>
        </w:rPr>
      </w:pPr>
      <w:r>
        <w:rPr>
          <w:rFonts w:ascii="Times New Roman" w:hAnsi="Times New Roman" w:cs="Times New Roman"/>
        </w:rPr>
        <w:t>W przypadku, gdy zgłoszenie zostało przyjęte przez nieupoważnionego pracownika Zespołu Szkolno-Przedszkolnego w Obrze, pracownik ten jest obowiązany do:</w:t>
      </w:r>
    </w:p>
    <w:p w:rsidR="00B05056" w:rsidRDefault="00231A69">
      <w:pPr>
        <w:numPr>
          <w:ilvl w:val="1"/>
          <w:numId w:val="3"/>
        </w:numPr>
        <w:jc w:val="both"/>
        <w:rPr>
          <w:rFonts w:ascii="Times New Roman" w:hAnsi="Times New Roman" w:cs="Times New Roman"/>
        </w:rPr>
      </w:pPr>
      <w:r>
        <w:rPr>
          <w:rFonts w:ascii="Times New Roman" w:hAnsi="Times New Roman" w:cs="Times New Roman"/>
        </w:rPr>
        <w:t>nieujawniania informacji mogących skutkować ustaleniem tożsamości osoby dokonującej zgłoszenia lub osoby, której dotyczy zgłoszenie;</w:t>
      </w:r>
    </w:p>
    <w:p w:rsidR="00B05056" w:rsidRDefault="00231A69">
      <w:pPr>
        <w:numPr>
          <w:ilvl w:val="1"/>
          <w:numId w:val="3"/>
        </w:numPr>
        <w:jc w:val="both"/>
        <w:rPr>
          <w:rFonts w:ascii="Times New Roman" w:hAnsi="Times New Roman" w:cs="Times New Roman"/>
        </w:rPr>
      </w:pPr>
      <w:r>
        <w:rPr>
          <w:rFonts w:ascii="Times New Roman" w:hAnsi="Times New Roman" w:cs="Times New Roman"/>
        </w:rPr>
        <w:t xml:space="preserve">niezwłocznego przekazania zgłoszenia wewnętrznego upoważnionemu pracownikowi, Pełnomocnikowi ds. zgłoszeń, bez wprowadzania zmian w tym zgłoszeniu. </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center"/>
        <w:rPr>
          <w:rFonts w:ascii="Times New Roman" w:hAnsi="Times New Roman" w:cs="Times New Roman"/>
          <w:b/>
          <w:bCs/>
        </w:rPr>
      </w:pPr>
      <w:r>
        <w:rPr>
          <w:rFonts w:ascii="Times New Roman" w:hAnsi="Times New Roman" w:cs="Times New Roman"/>
          <w:b/>
          <w:bCs/>
        </w:rPr>
        <w:t>§ 4</w:t>
      </w: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Działania następcze</w:t>
      </w:r>
    </w:p>
    <w:p w:rsidR="00B05056" w:rsidRDefault="00B05056">
      <w:pPr>
        <w:jc w:val="both"/>
        <w:rPr>
          <w:rFonts w:ascii="Times New Roman" w:hAnsi="Times New Roman" w:cs="Times New Roman"/>
          <w:b/>
          <w:bCs/>
        </w:rPr>
      </w:pPr>
    </w:p>
    <w:p w:rsidR="00B05056" w:rsidRDefault="00B05056">
      <w:pPr>
        <w:jc w:val="both"/>
        <w:rPr>
          <w:rFonts w:ascii="Times New Roman" w:hAnsi="Times New Roman" w:cs="Times New Roman"/>
        </w:rPr>
      </w:pPr>
    </w:p>
    <w:p w:rsidR="00B05056" w:rsidRDefault="00231A69">
      <w:pPr>
        <w:numPr>
          <w:ilvl w:val="0"/>
          <w:numId w:val="4"/>
        </w:numPr>
        <w:jc w:val="both"/>
        <w:rPr>
          <w:rFonts w:ascii="Times New Roman" w:hAnsi="Times New Roman" w:cs="Times New Roman"/>
        </w:rPr>
      </w:pPr>
      <w:r>
        <w:rPr>
          <w:rFonts w:ascii="Times New Roman" w:hAnsi="Times New Roman" w:cs="Times New Roman"/>
        </w:rPr>
        <w:t>Pełnomocnik ds. zgłoszeń podejmuje działania następcze poprzez:</w:t>
      </w:r>
    </w:p>
    <w:p w:rsidR="00B05056" w:rsidRDefault="00231A69">
      <w:pPr>
        <w:numPr>
          <w:ilvl w:val="1"/>
          <w:numId w:val="4"/>
        </w:numPr>
        <w:jc w:val="both"/>
        <w:rPr>
          <w:rFonts w:ascii="Times New Roman" w:hAnsi="Times New Roman" w:cs="Times New Roman"/>
        </w:rPr>
      </w:pPr>
      <w:r>
        <w:rPr>
          <w:rFonts w:ascii="Times New Roman" w:hAnsi="Times New Roman" w:cs="Times New Roman"/>
        </w:rPr>
        <w:t>weryfikację zgłoszenia zewnętrznego i ocenę prawdziwości zarzutów zawartych w tym zgłoszeniu;</w:t>
      </w:r>
    </w:p>
    <w:p w:rsidR="00B05056" w:rsidRDefault="00231A69">
      <w:pPr>
        <w:numPr>
          <w:ilvl w:val="1"/>
          <w:numId w:val="4"/>
        </w:numPr>
        <w:jc w:val="both"/>
        <w:rPr>
          <w:rFonts w:ascii="Times New Roman" w:hAnsi="Times New Roman" w:cs="Times New Roman"/>
        </w:rPr>
      </w:pPr>
      <w:r>
        <w:rPr>
          <w:rFonts w:ascii="Times New Roman" w:hAnsi="Times New Roman" w:cs="Times New Roman"/>
        </w:rPr>
        <w:t>występowanie do organów Zespołu Szkolno-Przedszkolnego w Obrze z wnioskami dotyczącymi podjęcia działań zmierzających do usunięcia uchybień wskazanych w zgłoszeniu;</w:t>
      </w:r>
    </w:p>
    <w:p w:rsidR="00B05056" w:rsidRDefault="00231A69">
      <w:pPr>
        <w:numPr>
          <w:ilvl w:val="1"/>
          <w:numId w:val="4"/>
        </w:numPr>
        <w:jc w:val="both"/>
        <w:rPr>
          <w:rFonts w:ascii="Times New Roman" w:hAnsi="Times New Roman" w:cs="Times New Roman"/>
        </w:rPr>
      </w:pPr>
      <w:r>
        <w:rPr>
          <w:rFonts w:ascii="Times New Roman" w:hAnsi="Times New Roman" w:cs="Times New Roman"/>
        </w:rPr>
        <w:t xml:space="preserve">złożenia do właściwego organu zawiadomienia o popełnieniu przestępstwa bądź możliwości jego popełnienia w każdym przypadku, gdy naruszenie, którego dotyczy zgłoszenie wypełnia znamiona czynu zabronionego. </w:t>
      </w:r>
    </w:p>
    <w:p w:rsidR="00B05056" w:rsidRDefault="00231A69">
      <w:pPr>
        <w:numPr>
          <w:ilvl w:val="0"/>
          <w:numId w:val="4"/>
        </w:numPr>
        <w:jc w:val="both"/>
        <w:rPr>
          <w:rFonts w:ascii="Times New Roman" w:hAnsi="Times New Roman" w:cs="Times New Roman"/>
        </w:rPr>
      </w:pPr>
      <w:r>
        <w:rPr>
          <w:rFonts w:ascii="Times New Roman" w:hAnsi="Times New Roman" w:cs="Times New Roman"/>
        </w:rPr>
        <w:t>Pełnomocnik ds. zgłoszeń może zwrócić się do zgłaszającego o wyjaśnienia lub dodatkowe informacje w zakresie przekazanych informacji, jakie mogą być w jego posiadaniu, wykorzystując adres do kontaktu. Jeżeli zgłaszający sprzeciwia się przesyłaniu żądanych wyjaśnień lub dodatkowych informacji lub przesłanie takich żądań może zagrozić ochronie tożsamości tej osoby, organ publiczny odstępuje od żądania wyjaśnień lub dodatkowych informacji.</w:t>
      </w:r>
    </w:p>
    <w:p w:rsidR="00B05056" w:rsidRDefault="00231A69">
      <w:pPr>
        <w:numPr>
          <w:ilvl w:val="0"/>
          <w:numId w:val="4"/>
        </w:numPr>
        <w:jc w:val="both"/>
        <w:rPr>
          <w:rFonts w:ascii="Times New Roman" w:hAnsi="Times New Roman" w:cs="Times New Roman"/>
        </w:rPr>
      </w:pPr>
      <w:r>
        <w:rPr>
          <w:rFonts w:ascii="Times New Roman" w:hAnsi="Times New Roman" w:cs="Times New Roman"/>
        </w:rPr>
        <w:lastRenderedPageBreak/>
        <w:t xml:space="preserve">Pełnomocnik ds. zgłoszeń nie podejmuje działań następczych w przypadku, gdy w zgłoszeniu wewnętrznym dotyczącym sprawy będącej już przedmiotem wcześniejszego zgłoszenia nie zawarto istotnych nowych informacji na temat naruszeń w porównaniu z wcześniejszym zgłoszeniem wewnętrznym. Fakt ten odnotowywany jest w rejestrze zgłoszeń, którego wzór stanowi załącznik do niniejszego regulaminu. </w:t>
      </w:r>
    </w:p>
    <w:p w:rsidR="00B05056" w:rsidRDefault="00231A69">
      <w:pPr>
        <w:numPr>
          <w:ilvl w:val="0"/>
          <w:numId w:val="4"/>
        </w:numPr>
        <w:jc w:val="both"/>
        <w:rPr>
          <w:rFonts w:ascii="Times New Roman" w:hAnsi="Times New Roman" w:cs="Times New Roman"/>
        </w:rPr>
      </w:pPr>
      <w:r>
        <w:rPr>
          <w:rFonts w:ascii="Times New Roman" w:hAnsi="Times New Roman" w:cs="Times New Roman"/>
        </w:rPr>
        <w:t xml:space="preserve">Pełnomocnik ds. zgłoszeń może podjąć decyzję o odstąpieniu od przeprowadzenia postępowania wyjaśniającego w przypadku, gdy: </w:t>
      </w:r>
    </w:p>
    <w:p w:rsidR="00B05056" w:rsidRDefault="00231A69">
      <w:pPr>
        <w:pStyle w:val="Akapitzlist"/>
        <w:numPr>
          <w:ilvl w:val="1"/>
          <w:numId w:val="4"/>
        </w:numPr>
        <w:jc w:val="both"/>
        <w:rPr>
          <w:rFonts w:ascii="Times New Roman" w:hAnsi="Times New Roman" w:cs="Times New Roman"/>
        </w:rPr>
      </w:pPr>
      <w:r>
        <w:rPr>
          <w:rFonts w:ascii="Times New Roman" w:hAnsi="Times New Roman" w:cs="Times New Roman"/>
        </w:rPr>
        <w:t>zgłoszenie jest w oczywisty sposób niewiarygodne;</w:t>
      </w:r>
    </w:p>
    <w:p w:rsidR="00B05056" w:rsidRDefault="00231A69">
      <w:pPr>
        <w:pStyle w:val="Akapitzlist"/>
        <w:numPr>
          <w:ilvl w:val="1"/>
          <w:numId w:val="4"/>
        </w:numPr>
        <w:jc w:val="both"/>
        <w:rPr>
          <w:rFonts w:ascii="Times New Roman" w:hAnsi="Times New Roman" w:cs="Times New Roman"/>
        </w:rPr>
      </w:pPr>
      <w:r>
        <w:rPr>
          <w:rFonts w:ascii="Times New Roman" w:hAnsi="Times New Roman" w:cs="Times New Roman"/>
        </w:rPr>
        <w:t>niemożliwe jest uzyskanie informacji niezbędnych do prowadzenia postępowania wyjaśniającego.</w:t>
      </w:r>
    </w:p>
    <w:p w:rsidR="00B05056" w:rsidRDefault="00B05056">
      <w:pPr>
        <w:ind w:left="720"/>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center"/>
        <w:rPr>
          <w:rFonts w:ascii="Times New Roman" w:hAnsi="Times New Roman" w:cs="Times New Roman"/>
          <w:b/>
          <w:bCs/>
        </w:rPr>
      </w:pPr>
      <w:r>
        <w:rPr>
          <w:rFonts w:ascii="Times New Roman" w:hAnsi="Times New Roman" w:cs="Times New Roman"/>
          <w:b/>
          <w:bCs/>
        </w:rPr>
        <w:t>§ 5</w:t>
      </w: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Informacja zwrotna</w:t>
      </w:r>
    </w:p>
    <w:p w:rsidR="00B05056" w:rsidRDefault="00B05056">
      <w:pPr>
        <w:jc w:val="both"/>
        <w:rPr>
          <w:rFonts w:ascii="Times New Roman" w:hAnsi="Times New Roman" w:cs="Times New Roman"/>
        </w:rPr>
      </w:pPr>
    </w:p>
    <w:p w:rsidR="00B05056" w:rsidRDefault="00231A69">
      <w:pPr>
        <w:numPr>
          <w:ilvl w:val="0"/>
          <w:numId w:val="5"/>
        </w:numPr>
        <w:jc w:val="both"/>
        <w:rPr>
          <w:rFonts w:ascii="Times New Roman" w:hAnsi="Times New Roman" w:cs="Times New Roman"/>
        </w:rPr>
      </w:pPr>
      <w:r>
        <w:rPr>
          <w:rFonts w:ascii="Times New Roman" w:hAnsi="Times New Roman" w:cs="Times New Roman"/>
        </w:rPr>
        <w:t>Pełnomocnik ds. zgłoszeń przekazuje zgłaszającemu informację zwrotną w terminie nieprzekraczającym 3 miesięcy od dnia potwierdzenia przyjęcia zgłoszenia.</w:t>
      </w:r>
    </w:p>
    <w:p w:rsidR="00B05056" w:rsidRDefault="00B05056">
      <w:pPr>
        <w:ind w:left="720"/>
        <w:jc w:val="both"/>
        <w:rPr>
          <w:rFonts w:ascii="Times New Roman" w:hAnsi="Times New Roman" w:cs="Times New Roman"/>
        </w:rPr>
      </w:pPr>
    </w:p>
    <w:p w:rsidR="00B05056" w:rsidRDefault="00231A69">
      <w:pPr>
        <w:ind w:left="720"/>
        <w:jc w:val="both"/>
        <w:rPr>
          <w:rFonts w:ascii="Times New Roman" w:hAnsi="Times New Roman" w:cs="Times New Roman"/>
        </w:rPr>
      </w:pPr>
      <w:r>
        <w:rPr>
          <w:rFonts w:ascii="Times New Roman" w:hAnsi="Times New Roman" w:cs="Times New Roman"/>
        </w:rPr>
        <w:t xml:space="preserve">Informacja zwrotna jest przekazywana na adres do kontaktu. </w:t>
      </w:r>
    </w:p>
    <w:p w:rsidR="00B05056" w:rsidRDefault="00231A69">
      <w:pPr>
        <w:numPr>
          <w:ilvl w:val="0"/>
          <w:numId w:val="5"/>
        </w:numPr>
        <w:jc w:val="both"/>
        <w:rPr>
          <w:rFonts w:ascii="Times New Roman" w:hAnsi="Times New Roman" w:cs="Times New Roman"/>
        </w:rPr>
      </w:pPr>
      <w:r>
        <w:rPr>
          <w:rFonts w:ascii="Times New Roman" w:hAnsi="Times New Roman" w:cs="Times New Roman"/>
        </w:rPr>
        <w:t>Informacja zwrotna obejmuje w szczególności informację o stwierdzeniu bądź braku stwierdzenia wystąpienia naruszenia prawa i ewentualnych środkach, które zostały lub zostaną zastosowane w reakcji na stwierdzone naruszenie prawa.</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center"/>
        <w:rPr>
          <w:rFonts w:ascii="Times New Roman" w:hAnsi="Times New Roman" w:cs="Times New Roman"/>
          <w:b/>
          <w:bCs/>
        </w:rPr>
      </w:pPr>
      <w:r>
        <w:rPr>
          <w:rFonts w:ascii="Times New Roman" w:hAnsi="Times New Roman" w:cs="Times New Roman"/>
          <w:b/>
          <w:bCs/>
        </w:rPr>
        <w:t>§ 6</w:t>
      </w: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Zakaz działań odwetowych</w:t>
      </w:r>
    </w:p>
    <w:p w:rsidR="00B05056" w:rsidRDefault="00B05056">
      <w:pPr>
        <w:jc w:val="both"/>
        <w:rPr>
          <w:rFonts w:ascii="Times New Roman" w:hAnsi="Times New Roman" w:cs="Times New Roman"/>
        </w:rPr>
      </w:pPr>
    </w:p>
    <w:p w:rsidR="00B05056" w:rsidRDefault="00231A69">
      <w:pPr>
        <w:numPr>
          <w:ilvl w:val="0"/>
          <w:numId w:val="7"/>
        </w:numPr>
        <w:jc w:val="both"/>
        <w:rPr>
          <w:rFonts w:ascii="Times New Roman" w:hAnsi="Times New Roman" w:cs="Times New Roman"/>
        </w:rPr>
      </w:pPr>
      <w:r>
        <w:rPr>
          <w:rFonts w:ascii="Times New Roman" w:hAnsi="Times New Roman" w:cs="Times New Roman"/>
        </w:rPr>
        <w:t>Wobec zgłaszającego nie mogą być podejmowane działania odwetowe, za które uważa się w szczególności:</w:t>
      </w:r>
    </w:p>
    <w:p w:rsidR="00B05056" w:rsidRDefault="00231A69">
      <w:pPr>
        <w:numPr>
          <w:ilvl w:val="1"/>
          <w:numId w:val="7"/>
        </w:numPr>
        <w:jc w:val="both"/>
        <w:rPr>
          <w:rFonts w:ascii="Times New Roman" w:hAnsi="Times New Roman" w:cs="Times New Roman"/>
        </w:rPr>
      </w:pPr>
      <w:r>
        <w:rPr>
          <w:rFonts w:ascii="Times New Roman" w:hAnsi="Times New Roman" w:cs="Times New Roman"/>
        </w:rPr>
        <w:t xml:space="preserve">odmowę nawiązania stosunku pracy, </w:t>
      </w:r>
    </w:p>
    <w:p w:rsidR="00B05056" w:rsidRDefault="00231A69">
      <w:pPr>
        <w:numPr>
          <w:ilvl w:val="1"/>
          <w:numId w:val="7"/>
        </w:numPr>
        <w:jc w:val="both"/>
        <w:rPr>
          <w:rFonts w:ascii="Times New Roman" w:hAnsi="Times New Roman" w:cs="Times New Roman"/>
        </w:rPr>
      </w:pPr>
      <w:r>
        <w:rPr>
          <w:rFonts w:ascii="Times New Roman" w:hAnsi="Times New Roman" w:cs="Times New Roman"/>
        </w:rPr>
        <w:t>wypowiedzenie lub rozwiązanie bez wypowiedzenia stosunku pracy,</w:t>
      </w:r>
    </w:p>
    <w:p w:rsidR="00B05056" w:rsidRDefault="00231A69">
      <w:pPr>
        <w:numPr>
          <w:ilvl w:val="1"/>
          <w:numId w:val="7"/>
        </w:numPr>
        <w:jc w:val="both"/>
        <w:rPr>
          <w:rFonts w:ascii="Times New Roman" w:hAnsi="Times New Roman" w:cs="Times New Roman"/>
        </w:rPr>
      </w:pPr>
      <w:r>
        <w:rPr>
          <w:rFonts w:ascii="Times New Roman" w:hAnsi="Times New Roman" w:cs="Times New Roman"/>
        </w:rPr>
        <w:t>niezawarcie umowy o pracę na czas określony po rozwiązaniu umowy o pracę na okres próbny, nie zawarcie kolejnej umowy o pracę na czas określony lub nie zawarcie umowy o pracę na czas nieokreślony, po rozwiązaniu umowy o pracę na czas określony – w sytuacji, gdy pracownik miał uzasadnione oczekiwanie, że zostanie z nim zawarta taka umowa,</w:t>
      </w:r>
    </w:p>
    <w:p w:rsidR="00B05056" w:rsidRDefault="00231A69">
      <w:pPr>
        <w:numPr>
          <w:ilvl w:val="1"/>
          <w:numId w:val="7"/>
        </w:numPr>
        <w:jc w:val="both"/>
        <w:rPr>
          <w:rFonts w:ascii="Times New Roman" w:hAnsi="Times New Roman" w:cs="Times New Roman"/>
        </w:rPr>
      </w:pPr>
      <w:r>
        <w:rPr>
          <w:rFonts w:ascii="Times New Roman" w:hAnsi="Times New Roman" w:cs="Times New Roman"/>
        </w:rPr>
        <w:t xml:space="preserve">obniżenie wynagrodzenia za pracę, </w:t>
      </w:r>
    </w:p>
    <w:p w:rsidR="00B05056" w:rsidRDefault="00231A69">
      <w:pPr>
        <w:numPr>
          <w:ilvl w:val="1"/>
          <w:numId w:val="7"/>
        </w:numPr>
        <w:jc w:val="both"/>
        <w:rPr>
          <w:rFonts w:ascii="Times New Roman" w:hAnsi="Times New Roman" w:cs="Times New Roman"/>
        </w:rPr>
      </w:pPr>
      <w:r>
        <w:rPr>
          <w:rFonts w:ascii="Times New Roman" w:hAnsi="Times New Roman" w:cs="Times New Roman"/>
        </w:rPr>
        <w:t>wstrzymanie awansu albo pominięcie przy awansowaniu,</w:t>
      </w:r>
    </w:p>
    <w:p w:rsidR="00B05056" w:rsidRDefault="00231A69">
      <w:pPr>
        <w:numPr>
          <w:ilvl w:val="1"/>
          <w:numId w:val="7"/>
        </w:numPr>
        <w:jc w:val="both"/>
        <w:rPr>
          <w:rFonts w:ascii="Times New Roman" w:hAnsi="Times New Roman" w:cs="Times New Roman"/>
        </w:rPr>
      </w:pPr>
      <w:r>
        <w:rPr>
          <w:rFonts w:ascii="Times New Roman" w:hAnsi="Times New Roman" w:cs="Times New Roman"/>
        </w:rPr>
        <w:t>pominięcie przy przyznawaniu innych niż wynagrodzenie świadczeń związanych z pracą,</w:t>
      </w:r>
    </w:p>
    <w:p w:rsidR="00B05056" w:rsidRDefault="00231A69">
      <w:pPr>
        <w:numPr>
          <w:ilvl w:val="1"/>
          <w:numId w:val="7"/>
        </w:numPr>
        <w:jc w:val="both"/>
        <w:rPr>
          <w:rFonts w:ascii="Times New Roman" w:hAnsi="Times New Roman" w:cs="Times New Roman"/>
        </w:rPr>
      </w:pPr>
      <w:r>
        <w:rPr>
          <w:rFonts w:ascii="Times New Roman" w:hAnsi="Times New Roman" w:cs="Times New Roman"/>
        </w:rPr>
        <w:t>przeniesienie pracownika na niższe stanowisko pracy,</w:t>
      </w:r>
    </w:p>
    <w:p w:rsidR="00B05056" w:rsidRDefault="00231A69">
      <w:pPr>
        <w:numPr>
          <w:ilvl w:val="1"/>
          <w:numId w:val="7"/>
        </w:numPr>
        <w:jc w:val="both"/>
        <w:rPr>
          <w:rFonts w:ascii="Times New Roman" w:hAnsi="Times New Roman" w:cs="Times New Roman"/>
        </w:rPr>
      </w:pPr>
      <w:r>
        <w:rPr>
          <w:rFonts w:ascii="Times New Roman" w:hAnsi="Times New Roman" w:cs="Times New Roman"/>
        </w:rPr>
        <w:t xml:space="preserve">zawieszenie w wykonywaniu obowiązków pracowniczych lub służbowych, </w:t>
      </w:r>
    </w:p>
    <w:p w:rsidR="00B05056" w:rsidRDefault="00231A69">
      <w:pPr>
        <w:numPr>
          <w:ilvl w:val="1"/>
          <w:numId w:val="7"/>
        </w:numPr>
        <w:jc w:val="both"/>
        <w:rPr>
          <w:rFonts w:ascii="Times New Roman" w:hAnsi="Times New Roman" w:cs="Times New Roman"/>
        </w:rPr>
      </w:pPr>
      <w:r>
        <w:rPr>
          <w:rFonts w:ascii="Times New Roman" w:hAnsi="Times New Roman" w:cs="Times New Roman"/>
        </w:rPr>
        <w:t>przekazanie innemu pracownikowi dotychczasowych obowiązków pracowniczych,</w:t>
      </w:r>
    </w:p>
    <w:p w:rsidR="00B05056" w:rsidRDefault="00231A69">
      <w:pPr>
        <w:numPr>
          <w:ilvl w:val="1"/>
          <w:numId w:val="7"/>
        </w:numPr>
        <w:jc w:val="both"/>
        <w:rPr>
          <w:rFonts w:ascii="Times New Roman" w:hAnsi="Times New Roman" w:cs="Times New Roman"/>
        </w:rPr>
      </w:pPr>
      <w:r>
        <w:rPr>
          <w:rFonts w:ascii="Times New Roman" w:hAnsi="Times New Roman" w:cs="Times New Roman"/>
        </w:rPr>
        <w:t>niekorzystną zmianę miejsca wykonywania pracy lub rozkładu czasu pracy,</w:t>
      </w:r>
    </w:p>
    <w:p w:rsidR="00B05056" w:rsidRDefault="00231A69">
      <w:pPr>
        <w:numPr>
          <w:ilvl w:val="1"/>
          <w:numId w:val="7"/>
        </w:numPr>
        <w:jc w:val="both"/>
        <w:rPr>
          <w:rFonts w:ascii="Times New Roman" w:hAnsi="Times New Roman" w:cs="Times New Roman"/>
        </w:rPr>
      </w:pPr>
      <w:r>
        <w:rPr>
          <w:rFonts w:ascii="Times New Roman" w:hAnsi="Times New Roman" w:cs="Times New Roman"/>
        </w:rPr>
        <w:t>negatywną ocenę wyników pracy lub negatywną opinię o pracy,</w:t>
      </w:r>
    </w:p>
    <w:p w:rsidR="00B05056" w:rsidRDefault="00231A69">
      <w:pPr>
        <w:numPr>
          <w:ilvl w:val="1"/>
          <w:numId w:val="7"/>
        </w:numPr>
        <w:jc w:val="both"/>
        <w:rPr>
          <w:rFonts w:ascii="Times New Roman" w:hAnsi="Times New Roman" w:cs="Times New Roman"/>
        </w:rPr>
      </w:pPr>
      <w:r>
        <w:rPr>
          <w:rFonts w:ascii="Times New Roman" w:hAnsi="Times New Roman" w:cs="Times New Roman"/>
        </w:rPr>
        <w:t>nałożenie lub zastosowanie środka dyscyplinarnego, w tym kary finansowej, lub środka o podobnym charakterze,</w:t>
      </w:r>
    </w:p>
    <w:p w:rsidR="00B05056" w:rsidRDefault="00231A69">
      <w:pPr>
        <w:numPr>
          <w:ilvl w:val="1"/>
          <w:numId w:val="7"/>
        </w:numPr>
        <w:jc w:val="both"/>
        <w:rPr>
          <w:rFonts w:ascii="Times New Roman" w:hAnsi="Times New Roman" w:cs="Times New Roman"/>
        </w:rPr>
      </w:pPr>
      <w:r>
        <w:rPr>
          <w:rFonts w:ascii="Times New Roman" w:hAnsi="Times New Roman" w:cs="Times New Roman"/>
        </w:rPr>
        <w:t>wstrzymanie udziału lub pominięcie przy typowaniu do udziału w szkoleniach podnoszących kwalifikacje zawodowe,</w:t>
      </w:r>
    </w:p>
    <w:p w:rsidR="00B05056" w:rsidRDefault="00231A69">
      <w:pPr>
        <w:numPr>
          <w:ilvl w:val="1"/>
          <w:numId w:val="7"/>
        </w:numPr>
        <w:jc w:val="both"/>
        <w:rPr>
          <w:rFonts w:ascii="Times New Roman" w:hAnsi="Times New Roman" w:cs="Times New Roman"/>
        </w:rPr>
      </w:pPr>
      <w:r>
        <w:rPr>
          <w:rFonts w:ascii="Times New Roman" w:hAnsi="Times New Roman" w:cs="Times New Roman"/>
        </w:rPr>
        <w:lastRenderedPageBreak/>
        <w:t>nieuzasadnione skierowanie na badanie lekarskie, w tym badania psychiatryczne, o ile przepisy odrębne przewidują możliwość skierowania pracownika na takie badanie,</w:t>
      </w:r>
    </w:p>
    <w:p w:rsidR="00B05056" w:rsidRDefault="00231A69">
      <w:pPr>
        <w:numPr>
          <w:ilvl w:val="1"/>
          <w:numId w:val="7"/>
        </w:numPr>
        <w:jc w:val="both"/>
        <w:rPr>
          <w:rFonts w:ascii="Times New Roman" w:hAnsi="Times New Roman" w:cs="Times New Roman"/>
        </w:rPr>
      </w:pPr>
      <w:r>
        <w:rPr>
          <w:rFonts w:ascii="Times New Roman" w:hAnsi="Times New Roman" w:cs="Times New Roman"/>
        </w:rPr>
        <w:t>działanie zmierzające do utrudnienia znalezienia w przyszłości zatrudnienia w danym sektorze lub branży na podstawie nieformalnego lub formalnego porozumienia sektorowego lub branżowego– chyba że pracodawca udowodni, że kierował się obiektywnymi powodami.</w:t>
      </w:r>
    </w:p>
    <w:p w:rsidR="00B05056" w:rsidRDefault="00231A69">
      <w:pPr>
        <w:numPr>
          <w:ilvl w:val="0"/>
          <w:numId w:val="7"/>
        </w:numPr>
        <w:jc w:val="both"/>
        <w:rPr>
          <w:rFonts w:ascii="Times New Roman" w:hAnsi="Times New Roman" w:cs="Times New Roman"/>
        </w:rPr>
      </w:pPr>
      <w:r>
        <w:rPr>
          <w:rFonts w:ascii="Times New Roman" w:hAnsi="Times New Roman" w:cs="Times New Roman"/>
        </w:rPr>
        <w:t>Dokonanie zgłoszenia nie może stanowić podstawy pociągnięcia do odpowiedzialności dyscyplinarnej, pod warunkiem, że zgłaszający miał uzasadnione podstawy, by sądzić, że zgłoszenie lub ujawnienie publiczne jest niezbędne do ujawnienia naruszenia prawa.</w:t>
      </w:r>
    </w:p>
    <w:p w:rsidR="00B05056" w:rsidRDefault="00231A69">
      <w:pPr>
        <w:numPr>
          <w:ilvl w:val="0"/>
          <w:numId w:val="7"/>
        </w:numPr>
        <w:jc w:val="both"/>
        <w:rPr>
          <w:rFonts w:ascii="Times New Roman" w:hAnsi="Times New Roman" w:cs="Times New Roman"/>
        </w:rPr>
      </w:pPr>
      <w:r>
        <w:rPr>
          <w:rFonts w:ascii="Times New Roman" w:hAnsi="Times New Roman" w:cs="Times New Roman"/>
        </w:rPr>
        <w:t>Dokonanie zgłoszenia nie może stanowić podstawy odpowiedzialności, w tym odpowiedzialności za szkodę, z tytułu naruszenia praw innych osób lub obowiązków określonych w przepisach prawa, w szczególności w przedmiocie zniesławienia, naruszenia dóbr osobistych, praw autorskich, przepisów o ochronie danych osobowych oraz obowiązku zachowania tajemnicy, w tym tajemnicy przedsiębiorstwa, pod warunkiem że zgłaszający miał uzasadnione podstawy, by sądzić, że zgłoszenie lub ujawnienie publiczne jest niezbędne do ujawnienia naruszenia prawa.</w:t>
      </w:r>
    </w:p>
    <w:p w:rsidR="00B05056" w:rsidRDefault="00B05056">
      <w:pPr>
        <w:jc w:val="both"/>
        <w:rPr>
          <w:rFonts w:ascii="Times New Roman" w:hAnsi="Times New Roman" w:cs="Times New Roman"/>
          <w:b/>
          <w:bCs/>
        </w:rPr>
      </w:pPr>
    </w:p>
    <w:p w:rsidR="00B05056" w:rsidRDefault="00B05056">
      <w:pPr>
        <w:jc w:val="both"/>
        <w:rPr>
          <w:rFonts w:ascii="Times New Roman" w:hAnsi="Times New Roman" w:cs="Times New Roman"/>
          <w:b/>
          <w:bCs/>
        </w:rPr>
      </w:pPr>
    </w:p>
    <w:p w:rsidR="00B05056" w:rsidRDefault="00231A69">
      <w:pPr>
        <w:jc w:val="center"/>
        <w:rPr>
          <w:rFonts w:ascii="Times New Roman" w:hAnsi="Times New Roman" w:cs="Times New Roman"/>
          <w:b/>
          <w:bCs/>
        </w:rPr>
      </w:pPr>
      <w:r>
        <w:rPr>
          <w:rFonts w:ascii="Times New Roman" w:hAnsi="Times New Roman" w:cs="Times New Roman"/>
          <w:b/>
          <w:bCs/>
        </w:rPr>
        <w:t>§ 7</w:t>
      </w: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Zgłoszenie zewnętrzne</w:t>
      </w:r>
    </w:p>
    <w:p w:rsidR="00B05056" w:rsidRDefault="00B05056">
      <w:pPr>
        <w:jc w:val="both"/>
        <w:rPr>
          <w:rFonts w:ascii="Times New Roman" w:hAnsi="Times New Roman" w:cs="Times New Roman"/>
        </w:rPr>
      </w:pPr>
    </w:p>
    <w:p w:rsidR="00B05056" w:rsidRDefault="00231A69">
      <w:pPr>
        <w:numPr>
          <w:ilvl w:val="0"/>
          <w:numId w:val="6"/>
        </w:numPr>
        <w:jc w:val="both"/>
        <w:rPr>
          <w:rFonts w:ascii="Times New Roman" w:hAnsi="Times New Roman" w:cs="Times New Roman"/>
        </w:rPr>
      </w:pPr>
      <w:r>
        <w:rPr>
          <w:rFonts w:ascii="Times New Roman" w:hAnsi="Times New Roman" w:cs="Times New Roman"/>
        </w:rPr>
        <w:t>Zgłaszający może dokonać zgłoszenia zewnętrznego bez uprzedniego dokonania zgłoszenia wewnętrznego.</w:t>
      </w:r>
    </w:p>
    <w:p w:rsidR="00B05056" w:rsidRDefault="00231A69">
      <w:pPr>
        <w:numPr>
          <w:ilvl w:val="0"/>
          <w:numId w:val="6"/>
        </w:numPr>
        <w:jc w:val="both"/>
        <w:rPr>
          <w:rFonts w:ascii="Times New Roman" w:hAnsi="Times New Roman" w:cs="Times New Roman"/>
        </w:rPr>
      </w:pPr>
      <w:r>
        <w:rPr>
          <w:rFonts w:ascii="Times New Roman" w:hAnsi="Times New Roman" w:cs="Times New Roman"/>
        </w:rPr>
        <w:t>Organem centralnym jest Rzecznik Praw Obywatelskich.</w:t>
      </w:r>
    </w:p>
    <w:p w:rsidR="00B05056" w:rsidRDefault="00231A69">
      <w:pPr>
        <w:numPr>
          <w:ilvl w:val="0"/>
          <w:numId w:val="6"/>
        </w:numPr>
        <w:jc w:val="both"/>
        <w:rPr>
          <w:rFonts w:ascii="Times New Roman" w:hAnsi="Times New Roman" w:cs="Times New Roman"/>
        </w:rPr>
      </w:pPr>
      <w:r>
        <w:rPr>
          <w:rFonts w:ascii="Times New Roman" w:hAnsi="Times New Roman" w:cs="Times New Roman"/>
        </w:rPr>
        <w:t>Organem publicznym przyjmującym zgłoszenia w zakresie zasad konkurencji i ochrony konsumentów jest Prezes Urzędu Ochrony Konkurencji i Konsumentów.</w:t>
      </w:r>
    </w:p>
    <w:p w:rsidR="00B05056" w:rsidRDefault="00231A69">
      <w:pPr>
        <w:numPr>
          <w:ilvl w:val="0"/>
          <w:numId w:val="6"/>
        </w:numPr>
        <w:jc w:val="both"/>
        <w:rPr>
          <w:rFonts w:ascii="Times New Roman" w:hAnsi="Times New Roman" w:cs="Times New Roman"/>
        </w:rPr>
      </w:pPr>
      <w:r>
        <w:rPr>
          <w:rFonts w:ascii="Times New Roman" w:hAnsi="Times New Roman" w:cs="Times New Roman"/>
        </w:rPr>
        <w:t>Organami publicznymi są także inne organy przyjmujące zgłoszenia zewnętrzne dotyczące naruszeń w dziedzinach należących do zakresu działania tych organów.</w:t>
      </w:r>
    </w:p>
    <w:p w:rsidR="00B05056" w:rsidRDefault="00231A69">
      <w:pPr>
        <w:numPr>
          <w:ilvl w:val="0"/>
          <w:numId w:val="6"/>
        </w:numPr>
        <w:jc w:val="both"/>
        <w:rPr>
          <w:rFonts w:ascii="Times New Roman" w:hAnsi="Times New Roman" w:cs="Times New Roman"/>
        </w:rPr>
      </w:pPr>
      <w:r>
        <w:rPr>
          <w:rFonts w:ascii="Times New Roman" w:hAnsi="Times New Roman" w:cs="Times New Roman"/>
        </w:rPr>
        <w:t xml:space="preserve">Organ centralny w szczególności: </w:t>
      </w:r>
    </w:p>
    <w:p w:rsidR="00B05056" w:rsidRDefault="00231A69">
      <w:pPr>
        <w:numPr>
          <w:ilvl w:val="1"/>
          <w:numId w:val="6"/>
        </w:numPr>
        <w:jc w:val="both"/>
        <w:rPr>
          <w:rFonts w:ascii="Times New Roman" w:hAnsi="Times New Roman" w:cs="Times New Roman"/>
        </w:rPr>
      </w:pPr>
      <w:r>
        <w:rPr>
          <w:rFonts w:ascii="Times New Roman" w:hAnsi="Times New Roman" w:cs="Times New Roman"/>
        </w:rPr>
        <w:t>przyjmuje zgłoszenia zewnętrzne o naruszeniach prawa, dokonuje ich wstępnej weryfikacji i przekazuje organom właściwym do podjęcia działań następczych;</w:t>
      </w:r>
    </w:p>
    <w:p w:rsidR="00B05056" w:rsidRDefault="00231A69">
      <w:pPr>
        <w:numPr>
          <w:ilvl w:val="1"/>
          <w:numId w:val="6"/>
        </w:numPr>
        <w:jc w:val="both"/>
        <w:rPr>
          <w:rFonts w:ascii="Times New Roman" w:hAnsi="Times New Roman" w:cs="Times New Roman"/>
        </w:rPr>
      </w:pPr>
      <w:r>
        <w:rPr>
          <w:rFonts w:ascii="Times New Roman" w:hAnsi="Times New Roman" w:cs="Times New Roman"/>
        </w:rPr>
        <w:t>zapewnia powszechny dostęp do informacji na temat praw i środków ochrony prawnej zgłaszających przed działaniami odwetowymi oraz praw osób, których dotyczy zgłoszenie, w szczególności przez zamieszczanie tych informacji na stronie internetowej organu.</w:t>
      </w:r>
    </w:p>
    <w:p w:rsidR="00B05056" w:rsidRDefault="00231A69">
      <w:pPr>
        <w:numPr>
          <w:ilvl w:val="0"/>
          <w:numId w:val="6"/>
        </w:numPr>
        <w:jc w:val="both"/>
        <w:rPr>
          <w:rFonts w:ascii="Times New Roman" w:hAnsi="Times New Roman" w:cs="Times New Roman"/>
        </w:rPr>
      </w:pPr>
      <w:r>
        <w:rPr>
          <w:rFonts w:ascii="Times New Roman" w:hAnsi="Times New Roman" w:cs="Times New Roman"/>
        </w:rPr>
        <w:t xml:space="preserve">Zgłoszenie zewnętrzne jest przyjmowane przez organ centralny albo organ publiczny. </w:t>
      </w:r>
    </w:p>
    <w:p w:rsidR="00B05056" w:rsidRDefault="00231A69">
      <w:pPr>
        <w:numPr>
          <w:ilvl w:val="0"/>
          <w:numId w:val="6"/>
        </w:numPr>
        <w:jc w:val="both"/>
        <w:rPr>
          <w:rFonts w:ascii="Times New Roman" w:hAnsi="Times New Roman" w:cs="Times New Roman"/>
        </w:rPr>
      </w:pPr>
      <w:r>
        <w:rPr>
          <w:rFonts w:ascii="Times New Roman" w:hAnsi="Times New Roman" w:cs="Times New Roman"/>
        </w:rPr>
        <w:t>Zgłoszenie zewnętrzne może być dokonane ustnie lub w postaci papierowej lub elektronicznej.</w:t>
      </w:r>
    </w:p>
    <w:p w:rsidR="00B05056" w:rsidRDefault="00231A69">
      <w:pPr>
        <w:jc w:val="center"/>
        <w:rPr>
          <w:rFonts w:ascii="Times New Roman" w:hAnsi="Times New Roman" w:cs="Times New Roman"/>
          <w:b/>
          <w:bCs/>
        </w:rPr>
      </w:pPr>
      <w:r>
        <w:rPr>
          <w:rFonts w:ascii="Times New Roman" w:hAnsi="Times New Roman" w:cs="Times New Roman"/>
          <w:b/>
          <w:bCs/>
        </w:rPr>
        <w:t>§ 8</w:t>
      </w: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Rejestr zgłoszeń wewnętrznych</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numPr>
          <w:ilvl w:val="0"/>
          <w:numId w:val="8"/>
        </w:numPr>
        <w:jc w:val="both"/>
        <w:rPr>
          <w:rFonts w:ascii="Times New Roman" w:hAnsi="Times New Roman" w:cs="Times New Roman"/>
        </w:rPr>
      </w:pPr>
      <w:r>
        <w:rPr>
          <w:rFonts w:ascii="Times New Roman" w:hAnsi="Times New Roman" w:cs="Times New Roman"/>
        </w:rPr>
        <w:t xml:space="preserve">W Zespole Szkolno-Przedszkolnym w Obrze prowadzony jest rejestr zgłoszeń wewnętrznych. </w:t>
      </w:r>
    </w:p>
    <w:p w:rsidR="00B05056" w:rsidRDefault="00231A69">
      <w:pPr>
        <w:numPr>
          <w:ilvl w:val="0"/>
          <w:numId w:val="8"/>
        </w:numPr>
        <w:jc w:val="both"/>
        <w:rPr>
          <w:rFonts w:ascii="Times New Roman" w:hAnsi="Times New Roman" w:cs="Times New Roman"/>
        </w:rPr>
      </w:pPr>
      <w:r>
        <w:rPr>
          <w:rFonts w:ascii="Times New Roman" w:hAnsi="Times New Roman" w:cs="Times New Roman"/>
        </w:rPr>
        <w:t xml:space="preserve">Dyrektor jest administratorem danych zgromadzonych w rejestrze. </w:t>
      </w:r>
    </w:p>
    <w:p w:rsidR="00B05056" w:rsidRDefault="00231A69">
      <w:pPr>
        <w:numPr>
          <w:ilvl w:val="0"/>
          <w:numId w:val="8"/>
        </w:numPr>
        <w:jc w:val="both"/>
        <w:rPr>
          <w:rFonts w:ascii="Times New Roman" w:hAnsi="Times New Roman" w:cs="Times New Roman"/>
        </w:rPr>
      </w:pPr>
      <w:r>
        <w:rPr>
          <w:rFonts w:ascii="Times New Roman" w:hAnsi="Times New Roman" w:cs="Times New Roman"/>
        </w:rPr>
        <w:t xml:space="preserve">Dyrektor może upoważnić Pełnomocnika ds. zgłoszeń do prowadzenia rejestru zgłoszeń wewnętrznych. </w:t>
      </w:r>
    </w:p>
    <w:p w:rsidR="00B05056" w:rsidRDefault="00231A69">
      <w:pPr>
        <w:numPr>
          <w:ilvl w:val="0"/>
          <w:numId w:val="8"/>
        </w:numPr>
        <w:jc w:val="both"/>
        <w:rPr>
          <w:rFonts w:ascii="Times New Roman" w:hAnsi="Times New Roman" w:cs="Times New Roman"/>
        </w:rPr>
      </w:pPr>
      <w:r>
        <w:rPr>
          <w:rFonts w:ascii="Times New Roman" w:hAnsi="Times New Roman" w:cs="Times New Roman"/>
        </w:rPr>
        <w:t xml:space="preserve">Wpisu do rejestru zgłoszeń wewnętrznych dokonuje się na podstawie zgłoszenia wewnętrznego. </w:t>
      </w:r>
    </w:p>
    <w:p w:rsidR="00B05056" w:rsidRDefault="00231A69">
      <w:pPr>
        <w:numPr>
          <w:ilvl w:val="0"/>
          <w:numId w:val="8"/>
        </w:numPr>
        <w:jc w:val="both"/>
        <w:rPr>
          <w:rFonts w:ascii="Times New Roman" w:hAnsi="Times New Roman" w:cs="Times New Roman"/>
        </w:rPr>
      </w:pPr>
      <w:r>
        <w:rPr>
          <w:rFonts w:ascii="Times New Roman" w:hAnsi="Times New Roman" w:cs="Times New Roman"/>
        </w:rPr>
        <w:t>W rejestrze zgłoszeń wewnętrznych gromadzi się następujące dane:</w:t>
      </w:r>
    </w:p>
    <w:p w:rsidR="00B05056" w:rsidRDefault="00231A69">
      <w:pPr>
        <w:numPr>
          <w:ilvl w:val="1"/>
          <w:numId w:val="8"/>
        </w:numPr>
        <w:jc w:val="both"/>
        <w:rPr>
          <w:rFonts w:ascii="Times New Roman" w:hAnsi="Times New Roman" w:cs="Times New Roman"/>
        </w:rPr>
      </w:pPr>
      <w:r>
        <w:rPr>
          <w:rFonts w:ascii="Times New Roman" w:hAnsi="Times New Roman" w:cs="Times New Roman"/>
        </w:rPr>
        <w:lastRenderedPageBreak/>
        <w:t>numer sprawy;</w:t>
      </w:r>
    </w:p>
    <w:p w:rsidR="00B05056" w:rsidRDefault="00231A69">
      <w:pPr>
        <w:numPr>
          <w:ilvl w:val="1"/>
          <w:numId w:val="8"/>
        </w:numPr>
        <w:jc w:val="both"/>
        <w:rPr>
          <w:rFonts w:ascii="Times New Roman" w:hAnsi="Times New Roman" w:cs="Times New Roman"/>
        </w:rPr>
      </w:pPr>
      <w:r>
        <w:rPr>
          <w:rFonts w:ascii="Times New Roman" w:hAnsi="Times New Roman" w:cs="Times New Roman"/>
        </w:rPr>
        <w:t>przedmiot naruszenia;</w:t>
      </w:r>
    </w:p>
    <w:p w:rsidR="00B05056" w:rsidRDefault="00231A69">
      <w:pPr>
        <w:numPr>
          <w:ilvl w:val="1"/>
          <w:numId w:val="8"/>
        </w:numPr>
        <w:jc w:val="both"/>
        <w:rPr>
          <w:rFonts w:ascii="Times New Roman" w:hAnsi="Times New Roman" w:cs="Times New Roman"/>
        </w:rPr>
      </w:pPr>
      <w:r>
        <w:rPr>
          <w:rFonts w:ascii="Times New Roman" w:hAnsi="Times New Roman" w:cs="Times New Roman"/>
        </w:rPr>
        <w:t>datę dokonania zgłoszenia wewnętrznego;</w:t>
      </w:r>
    </w:p>
    <w:p w:rsidR="00B05056" w:rsidRDefault="00231A69">
      <w:pPr>
        <w:numPr>
          <w:ilvl w:val="1"/>
          <w:numId w:val="8"/>
        </w:numPr>
        <w:jc w:val="both"/>
        <w:rPr>
          <w:rFonts w:ascii="Times New Roman" w:hAnsi="Times New Roman" w:cs="Times New Roman"/>
        </w:rPr>
      </w:pPr>
      <w:r>
        <w:rPr>
          <w:rFonts w:ascii="Times New Roman" w:hAnsi="Times New Roman" w:cs="Times New Roman"/>
        </w:rPr>
        <w:t xml:space="preserve">informację o podjętych działaniach następczych;  </w:t>
      </w:r>
    </w:p>
    <w:p w:rsidR="00B05056" w:rsidRDefault="00231A69">
      <w:pPr>
        <w:numPr>
          <w:ilvl w:val="1"/>
          <w:numId w:val="8"/>
        </w:numPr>
        <w:jc w:val="both"/>
        <w:rPr>
          <w:rFonts w:ascii="Times New Roman" w:hAnsi="Times New Roman" w:cs="Times New Roman"/>
        </w:rPr>
      </w:pPr>
      <w:r>
        <w:rPr>
          <w:rFonts w:ascii="Times New Roman" w:hAnsi="Times New Roman" w:cs="Times New Roman"/>
        </w:rPr>
        <w:t>datę zakończenia sprawy.</w:t>
      </w:r>
    </w:p>
    <w:p w:rsidR="00B05056" w:rsidRDefault="00231A69">
      <w:pPr>
        <w:numPr>
          <w:ilvl w:val="0"/>
          <w:numId w:val="8"/>
        </w:numPr>
        <w:jc w:val="both"/>
        <w:rPr>
          <w:rFonts w:ascii="Times New Roman" w:hAnsi="Times New Roman" w:cs="Times New Roman"/>
        </w:rPr>
      </w:pPr>
      <w:r>
        <w:rPr>
          <w:rFonts w:ascii="Times New Roman" w:hAnsi="Times New Roman" w:cs="Times New Roman"/>
        </w:rPr>
        <w:t xml:space="preserve">Dane w rejestrze zgłoszeń wewnętrznych są przechowane przez okres 3 lat od dnia przyjęcia zgłoszenia. </w:t>
      </w:r>
    </w:p>
    <w:p w:rsidR="00B05056" w:rsidRDefault="00231A69">
      <w:pPr>
        <w:numPr>
          <w:ilvl w:val="0"/>
          <w:numId w:val="8"/>
        </w:numPr>
        <w:jc w:val="both"/>
        <w:rPr>
          <w:rFonts w:ascii="Times New Roman" w:hAnsi="Times New Roman" w:cs="Times New Roman"/>
        </w:rPr>
      </w:pPr>
      <w:r>
        <w:rPr>
          <w:rFonts w:ascii="Times New Roman" w:hAnsi="Times New Roman" w:cs="Times New Roman"/>
        </w:rPr>
        <w:t xml:space="preserve">Wzór rejestru zgłoszeń wewnętrznych określony jest w załączniku do regulaminu. </w:t>
      </w:r>
    </w:p>
    <w:p w:rsidR="00B05056" w:rsidRDefault="00B05056">
      <w:pPr>
        <w:pStyle w:val="Akapitzlist"/>
        <w:jc w:val="both"/>
        <w:rPr>
          <w:rFonts w:ascii="Times New Roman" w:hAnsi="Times New Roman" w:cs="Times New Roman"/>
          <w:b/>
          <w:bCs/>
        </w:rPr>
      </w:pPr>
    </w:p>
    <w:p w:rsidR="00B05056" w:rsidRDefault="00231A69">
      <w:pPr>
        <w:pStyle w:val="Akapitzlist"/>
        <w:jc w:val="center"/>
        <w:rPr>
          <w:rFonts w:ascii="Times New Roman" w:hAnsi="Times New Roman" w:cs="Times New Roman"/>
          <w:b/>
          <w:bCs/>
        </w:rPr>
      </w:pPr>
      <w:r>
        <w:rPr>
          <w:rFonts w:ascii="Times New Roman" w:hAnsi="Times New Roman" w:cs="Times New Roman"/>
          <w:b/>
          <w:bCs/>
        </w:rPr>
        <w:t>§ 9</w:t>
      </w:r>
    </w:p>
    <w:p w:rsidR="00B05056" w:rsidRDefault="00231A69">
      <w:pPr>
        <w:pStyle w:val="Akapitzlist"/>
        <w:rPr>
          <w:rFonts w:ascii="Times New Roman" w:hAnsi="Times New Roman" w:cs="Times New Roman"/>
          <w:b/>
          <w:bCs/>
        </w:rPr>
      </w:pPr>
      <w:r>
        <w:rPr>
          <w:rFonts w:ascii="Times New Roman" w:hAnsi="Times New Roman" w:cs="Times New Roman"/>
          <w:b/>
          <w:bCs/>
        </w:rPr>
        <w:t>Przechowywanie danych</w:t>
      </w:r>
    </w:p>
    <w:p w:rsidR="00B05056" w:rsidRDefault="00231A69">
      <w:pPr>
        <w:pStyle w:val="Akapitzlist"/>
        <w:jc w:val="both"/>
        <w:rPr>
          <w:rFonts w:ascii="Times New Roman" w:hAnsi="Times New Roman" w:cs="Times New Roman"/>
          <w:bCs/>
        </w:rPr>
      </w:pPr>
      <w:r>
        <w:rPr>
          <w:rFonts w:ascii="Times New Roman" w:hAnsi="Times New Roman" w:cs="Times New Roman"/>
          <w:bCs/>
        </w:rPr>
        <w:t>Dane osobowe  oraz pozostałe informacje znajdujące się w rejestrze zgłoszeń wewnętrznych przechowywane są  przez okres trzech lat po zakończeniu roku kalendarzowego, w którym zakończono działania następcze lub po zakończeniu postępowań zainicjowanych tymi działaniami.</w:t>
      </w:r>
    </w:p>
    <w:p w:rsidR="00B05056" w:rsidRDefault="00B05056">
      <w:pPr>
        <w:pStyle w:val="Akapitzlist"/>
        <w:jc w:val="both"/>
        <w:rPr>
          <w:rFonts w:ascii="Times New Roman" w:hAnsi="Times New Roman" w:cs="Times New Roman"/>
          <w:b/>
          <w:bCs/>
        </w:rPr>
      </w:pPr>
    </w:p>
    <w:p w:rsidR="00B05056" w:rsidRDefault="00B05056">
      <w:pPr>
        <w:jc w:val="both"/>
        <w:rPr>
          <w:rFonts w:ascii="Times New Roman" w:hAnsi="Times New Roman" w:cs="Times New Roman"/>
        </w:rPr>
      </w:pPr>
    </w:p>
    <w:p w:rsidR="00B05056" w:rsidRDefault="00231A69">
      <w:pPr>
        <w:jc w:val="center"/>
        <w:rPr>
          <w:rFonts w:ascii="Times New Roman" w:hAnsi="Times New Roman" w:cs="Times New Roman"/>
          <w:b/>
          <w:bCs/>
        </w:rPr>
      </w:pPr>
      <w:r>
        <w:rPr>
          <w:rFonts w:ascii="Times New Roman" w:hAnsi="Times New Roman" w:cs="Times New Roman"/>
          <w:b/>
          <w:bCs/>
        </w:rPr>
        <w:t>§ 10</w:t>
      </w: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Dane osobowe:</w:t>
      </w:r>
    </w:p>
    <w:p w:rsidR="00B05056" w:rsidRDefault="00B05056">
      <w:pPr>
        <w:jc w:val="both"/>
        <w:rPr>
          <w:rFonts w:ascii="Times New Roman" w:hAnsi="Times New Roman" w:cs="Times New Roman"/>
          <w:b/>
          <w:bCs/>
        </w:rPr>
      </w:pPr>
    </w:p>
    <w:p w:rsidR="00B05056" w:rsidRDefault="00231A69">
      <w:pPr>
        <w:pStyle w:val="Akapitzlist"/>
        <w:numPr>
          <w:ilvl w:val="2"/>
          <w:numId w:val="8"/>
        </w:numPr>
        <w:jc w:val="both"/>
        <w:rPr>
          <w:rFonts w:ascii="Times New Roman" w:hAnsi="Times New Roman" w:cs="Times New Roman"/>
          <w:bCs/>
        </w:rPr>
      </w:pPr>
      <w:r>
        <w:rPr>
          <w:rFonts w:ascii="Times New Roman" w:hAnsi="Times New Roman" w:cs="Times New Roman"/>
          <w:bCs/>
        </w:rPr>
        <w:t>Zachowanie poufności ma na celu zagwarantowanie poczucia bezpieczeństwa Sygnaliście oraz minimalizację ryzyka wystąpienia działań odwetowych lub represyjnych. Sygnalista, który dokonał zgłoszenia, a którego dane osobowe zostały w sposób nieuprawniony ujawnione, powinien niezwłocznie o zaistniałej sytuacji powiadomić pełnomocnika ds. zgłoszeń, który zobowiązany jest podjąć działania mające na celu ochronę sygnalisty.</w:t>
      </w:r>
    </w:p>
    <w:p w:rsidR="00B05056" w:rsidRDefault="00231A69">
      <w:pPr>
        <w:pStyle w:val="Akapitzlist"/>
        <w:numPr>
          <w:ilvl w:val="2"/>
          <w:numId w:val="8"/>
        </w:numPr>
        <w:jc w:val="both"/>
        <w:rPr>
          <w:rFonts w:ascii="Times New Roman" w:hAnsi="Times New Roman" w:cs="Times New Roman"/>
          <w:bCs/>
        </w:rPr>
      </w:pPr>
      <w:r>
        <w:rPr>
          <w:rFonts w:ascii="Times New Roman" w:hAnsi="Times New Roman" w:cs="Times New Roman"/>
          <w:bCs/>
        </w:rPr>
        <w:t>Tożsamość Sygnalisty, jak również wszystkie informacje umożliwiające jego identyfikacje, nie będzie ujawniana podmiotom, których dotyczy zgłoszenie, osobom trzecim ani innym pracownikom i współpracownikom podmiotu. Tożsamość Sygnalisty, jak również inne informacje umożliwiające jego identyfikację mogą zostać ujawnione jedynie wtedy, gdy takie ujawnienie jest koniecznym i proporcjonalnym obowiązkiem wynikającym z powszechnie obowiązujących przepisów prawa w kontekście prowadzonych przez organy krajowe postępowań. Tożsamość podmiotów, których dotyczy zgłoszenie, podlega wymogom zachowania poufności w analogicznym zakresie, co tożsamość Sygnalisty.</w:t>
      </w:r>
    </w:p>
    <w:p w:rsidR="00B05056" w:rsidRDefault="00231A69">
      <w:pPr>
        <w:pStyle w:val="Akapitzlist"/>
        <w:numPr>
          <w:ilvl w:val="2"/>
          <w:numId w:val="8"/>
        </w:numPr>
        <w:jc w:val="both"/>
        <w:rPr>
          <w:rFonts w:ascii="Times New Roman" w:hAnsi="Times New Roman" w:cs="Times New Roman"/>
          <w:bCs/>
        </w:rPr>
      </w:pPr>
      <w:r>
        <w:rPr>
          <w:rFonts w:ascii="Times New Roman" w:hAnsi="Times New Roman" w:cs="Times New Roman"/>
        </w:rPr>
        <w:t>Podmiot przetwarza dane osobowe w zakresie niezbędnym do przyjęcia zgłoszenia oraz podjęcia działań następczych. Dane osobowe, które nie mają znaczenia dla rozpoznania zgłoszenia nie są zbierane, a w przypadku zebrania są usuwane. Usunięcie tych danych osobowych następuje w terminie 14 dni od chwili ustalenia, że nie mają znaczenia dla sprawy.</w:t>
      </w:r>
      <w:r>
        <w:br w:type="page"/>
      </w:r>
    </w:p>
    <w:p w:rsidR="00B05056" w:rsidRDefault="00231A69">
      <w:pPr>
        <w:jc w:val="both"/>
        <w:rPr>
          <w:rFonts w:ascii="Times New Roman" w:hAnsi="Times New Roman" w:cs="Times New Roman"/>
        </w:rPr>
      </w:pPr>
      <w:r>
        <w:rPr>
          <w:rFonts w:ascii="Times New Roman" w:hAnsi="Times New Roman" w:cs="Times New Roman"/>
        </w:rPr>
        <w:lastRenderedPageBreak/>
        <w:t>Załącznik nr 1</w:t>
      </w:r>
    </w:p>
    <w:p w:rsidR="00B05056" w:rsidRDefault="00231A69">
      <w:pPr>
        <w:jc w:val="both"/>
        <w:rPr>
          <w:rFonts w:ascii="Times New Roman" w:hAnsi="Times New Roman" w:cs="Times New Roman"/>
        </w:rPr>
      </w:pPr>
      <w:r>
        <w:rPr>
          <w:rFonts w:ascii="Times New Roman" w:hAnsi="Times New Roman" w:cs="Times New Roman"/>
        </w:rPr>
        <w:t>do Regulaminu zgłoszeń wewnętrznych</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both"/>
        <w:rPr>
          <w:rFonts w:ascii="Times New Roman" w:hAnsi="Times New Roman" w:cs="Times New Roman"/>
        </w:rPr>
      </w:pPr>
      <w:r>
        <w:rPr>
          <w:rFonts w:ascii="Times New Roman" w:hAnsi="Times New Roman" w:cs="Times New Roman"/>
        </w:rPr>
        <w:t>Wzór rejestru zgłoszeń wewnętrznych</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tbl>
      <w:tblPr>
        <w:tblW w:w="9638" w:type="dxa"/>
        <w:tblLayout w:type="fixed"/>
        <w:tblCellMar>
          <w:left w:w="0" w:type="dxa"/>
          <w:right w:w="0" w:type="dxa"/>
        </w:tblCellMar>
        <w:tblLook w:val="0000"/>
      </w:tblPr>
      <w:tblGrid>
        <w:gridCol w:w="284"/>
        <w:gridCol w:w="3571"/>
        <w:gridCol w:w="1415"/>
        <w:gridCol w:w="3179"/>
        <w:gridCol w:w="1189"/>
      </w:tblGrid>
      <w:tr w:rsidR="00B05056">
        <w:tc>
          <w:tcPr>
            <w:tcW w:w="9638" w:type="dxa"/>
            <w:gridSpan w:val="5"/>
          </w:tcPr>
          <w:p w:rsidR="00B05056" w:rsidRDefault="00231A69">
            <w:pPr>
              <w:pStyle w:val="Zawartotabeli"/>
              <w:jc w:val="both"/>
              <w:rPr>
                <w:rFonts w:ascii="Times New Roman" w:hAnsi="Times New Roman" w:cs="Times New Roman"/>
              </w:rPr>
            </w:pPr>
            <w:r>
              <w:rPr>
                <w:rFonts w:ascii="Times New Roman" w:hAnsi="Times New Roman" w:cs="Times New Roman"/>
              </w:rPr>
              <w:t>Rejestr zgłoszeń wewnętrznych za rok …………..</w:t>
            </w: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tc>
      </w:tr>
      <w:tr w:rsidR="00B05056">
        <w:tc>
          <w:tcPr>
            <w:tcW w:w="284" w:type="dxa"/>
          </w:tcPr>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p w:rsidR="00B05056" w:rsidRDefault="00B05056">
            <w:pPr>
              <w:pStyle w:val="Zawartotabeli"/>
              <w:jc w:val="both"/>
              <w:rPr>
                <w:rFonts w:ascii="Times New Roman" w:hAnsi="Times New Roman" w:cs="Times New Roman"/>
              </w:rPr>
            </w:pPr>
          </w:p>
        </w:tc>
        <w:tc>
          <w:tcPr>
            <w:tcW w:w="9354" w:type="dxa"/>
            <w:gridSpan w:val="4"/>
          </w:tcPr>
          <w:tbl>
            <w:tblPr>
              <w:tblStyle w:val="Tabela-Siatka"/>
              <w:tblW w:w="9349" w:type="dxa"/>
              <w:tblLayout w:type="fixed"/>
              <w:tblLook w:val="04A0"/>
            </w:tblPr>
            <w:tblGrid>
              <w:gridCol w:w="1686"/>
              <w:gridCol w:w="1688"/>
              <w:gridCol w:w="2148"/>
              <w:gridCol w:w="1985"/>
              <w:gridCol w:w="1842"/>
            </w:tblGrid>
            <w:tr w:rsidR="00B05056">
              <w:tc>
                <w:tcPr>
                  <w:tcW w:w="1686" w:type="dxa"/>
                </w:tcPr>
                <w:p w:rsidR="00B05056" w:rsidRDefault="00231A69">
                  <w:pPr>
                    <w:pStyle w:val="Zawartotabeli"/>
                    <w:widowControl/>
                    <w:jc w:val="both"/>
                    <w:rPr>
                      <w:rFonts w:ascii="Times New Roman" w:hAnsi="Times New Roman" w:cs="Times New Roman"/>
                    </w:rPr>
                  </w:pPr>
                  <w:r>
                    <w:rPr>
                      <w:rFonts w:ascii="Times New Roman" w:hAnsi="Times New Roman" w:cs="Times New Roman"/>
                    </w:rPr>
                    <w:t>Nazwa Jednostki:</w:t>
                  </w:r>
                </w:p>
              </w:tc>
              <w:tc>
                <w:tcPr>
                  <w:tcW w:w="1688" w:type="dxa"/>
                </w:tcPr>
                <w:p w:rsidR="00B05056" w:rsidRDefault="00231A69">
                  <w:pPr>
                    <w:pStyle w:val="Zawartotabeli"/>
                    <w:widowControl/>
                    <w:jc w:val="both"/>
                    <w:rPr>
                      <w:rFonts w:ascii="Times New Roman" w:hAnsi="Times New Roman" w:cs="Times New Roman"/>
                    </w:rPr>
                  </w:pPr>
                  <w:r>
                    <w:rPr>
                      <w:rFonts w:ascii="Times New Roman" w:hAnsi="Times New Roman" w:cs="Times New Roman"/>
                    </w:rPr>
                    <w:t>Przedmiot naruszenia</w:t>
                  </w:r>
                </w:p>
              </w:tc>
              <w:tc>
                <w:tcPr>
                  <w:tcW w:w="2148" w:type="dxa"/>
                </w:tcPr>
                <w:p w:rsidR="00B05056" w:rsidRDefault="00231A69">
                  <w:pPr>
                    <w:pStyle w:val="Zawartotabeli"/>
                    <w:widowControl/>
                    <w:jc w:val="both"/>
                    <w:rPr>
                      <w:rFonts w:ascii="Times New Roman" w:hAnsi="Times New Roman" w:cs="Times New Roman"/>
                    </w:rPr>
                  </w:pPr>
                  <w:r>
                    <w:rPr>
                      <w:rFonts w:ascii="Times New Roman" w:hAnsi="Times New Roman" w:cs="Times New Roman"/>
                    </w:rPr>
                    <w:t>Data dokonania zgłoszenia wewnętrznego</w:t>
                  </w:r>
                </w:p>
              </w:tc>
              <w:tc>
                <w:tcPr>
                  <w:tcW w:w="1985" w:type="dxa"/>
                </w:tcPr>
                <w:p w:rsidR="00B05056" w:rsidRDefault="00231A69">
                  <w:pPr>
                    <w:pStyle w:val="Zawartotabeli"/>
                    <w:widowControl/>
                    <w:jc w:val="both"/>
                    <w:rPr>
                      <w:rFonts w:ascii="Times New Roman" w:hAnsi="Times New Roman" w:cs="Times New Roman"/>
                    </w:rPr>
                  </w:pPr>
                  <w:r>
                    <w:rPr>
                      <w:rFonts w:ascii="Times New Roman" w:hAnsi="Times New Roman" w:cs="Times New Roman"/>
                    </w:rPr>
                    <w:t>Informacja o podjętych działaniach następczych</w:t>
                  </w:r>
                </w:p>
              </w:tc>
              <w:tc>
                <w:tcPr>
                  <w:tcW w:w="1842" w:type="dxa"/>
                </w:tcPr>
                <w:p w:rsidR="00B05056" w:rsidRDefault="00231A69">
                  <w:pPr>
                    <w:pStyle w:val="Zawartotabeli"/>
                    <w:widowControl/>
                    <w:jc w:val="both"/>
                    <w:rPr>
                      <w:rFonts w:ascii="Times New Roman" w:hAnsi="Times New Roman" w:cs="Times New Roman"/>
                    </w:rPr>
                  </w:pPr>
                  <w:r>
                    <w:rPr>
                      <w:rFonts w:ascii="Times New Roman" w:hAnsi="Times New Roman" w:cs="Times New Roman"/>
                    </w:rPr>
                    <w:t>Data zakończenia sprawy</w:t>
                  </w:r>
                </w:p>
              </w:tc>
            </w:tr>
            <w:tr w:rsidR="00B05056">
              <w:tc>
                <w:tcPr>
                  <w:tcW w:w="1686" w:type="dxa"/>
                </w:tcPr>
                <w:p w:rsidR="00B05056" w:rsidRDefault="00231A69">
                  <w:pPr>
                    <w:pStyle w:val="Zawartotabeli"/>
                    <w:widowControl/>
                    <w:jc w:val="both"/>
                    <w:rPr>
                      <w:rFonts w:ascii="Times New Roman" w:hAnsi="Times New Roman" w:cs="Times New Roman"/>
                    </w:rPr>
                  </w:pPr>
                  <w:r>
                    <w:rPr>
                      <w:rFonts w:ascii="Times New Roman" w:hAnsi="Times New Roman" w:cs="Times New Roman"/>
                    </w:rPr>
                    <w:t>1/2024</w:t>
                  </w:r>
                </w:p>
              </w:tc>
              <w:tc>
                <w:tcPr>
                  <w:tcW w:w="1688" w:type="dxa"/>
                </w:tcPr>
                <w:p w:rsidR="00B05056" w:rsidRDefault="00B05056">
                  <w:pPr>
                    <w:pStyle w:val="Zawartotabeli"/>
                    <w:widowControl/>
                    <w:jc w:val="both"/>
                    <w:rPr>
                      <w:rFonts w:ascii="Times New Roman" w:hAnsi="Times New Roman" w:cs="Times New Roman"/>
                    </w:rPr>
                  </w:pPr>
                </w:p>
              </w:tc>
              <w:tc>
                <w:tcPr>
                  <w:tcW w:w="2148" w:type="dxa"/>
                </w:tcPr>
                <w:p w:rsidR="00B05056" w:rsidRDefault="00B05056">
                  <w:pPr>
                    <w:pStyle w:val="Zawartotabeli"/>
                    <w:widowControl/>
                    <w:jc w:val="both"/>
                    <w:rPr>
                      <w:rFonts w:ascii="Times New Roman" w:hAnsi="Times New Roman" w:cs="Times New Roman"/>
                    </w:rPr>
                  </w:pPr>
                </w:p>
              </w:tc>
              <w:tc>
                <w:tcPr>
                  <w:tcW w:w="1985" w:type="dxa"/>
                </w:tcPr>
                <w:p w:rsidR="00B05056" w:rsidRDefault="00B05056">
                  <w:pPr>
                    <w:pStyle w:val="Zawartotabeli"/>
                    <w:widowControl/>
                    <w:jc w:val="both"/>
                    <w:rPr>
                      <w:rFonts w:ascii="Times New Roman" w:hAnsi="Times New Roman" w:cs="Times New Roman"/>
                    </w:rPr>
                  </w:pPr>
                </w:p>
              </w:tc>
              <w:tc>
                <w:tcPr>
                  <w:tcW w:w="1842" w:type="dxa"/>
                </w:tcPr>
                <w:p w:rsidR="00B05056" w:rsidRDefault="00B05056">
                  <w:pPr>
                    <w:pStyle w:val="Zawartotabeli"/>
                    <w:widowControl/>
                    <w:jc w:val="both"/>
                    <w:rPr>
                      <w:rFonts w:ascii="Times New Roman" w:hAnsi="Times New Roman" w:cs="Times New Roman"/>
                    </w:rPr>
                  </w:pPr>
                </w:p>
              </w:tc>
            </w:tr>
            <w:tr w:rsidR="00B05056">
              <w:tc>
                <w:tcPr>
                  <w:tcW w:w="1686" w:type="dxa"/>
                </w:tcPr>
                <w:p w:rsidR="00B05056" w:rsidRDefault="00231A69">
                  <w:pPr>
                    <w:pStyle w:val="Zawartotabeli"/>
                    <w:widowControl/>
                    <w:jc w:val="both"/>
                    <w:rPr>
                      <w:rFonts w:ascii="Times New Roman" w:hAnsi="Times New Roman" w:cs="Times New Roman"/>
                    </w:rPr>
                  </w:pPr>
                  <w:r>
                    <w:rPr>
                      <w:rFonts w:ascii="Times New Roman" w:hAnsi="Times New Roman" w:cs="Times New Roman"/>
                    </w:rPr>
                    <w:t>2/2024</w:t>
                  </w:r>
                </w:p>
              </w:tc>
              <w:tc>
                <w:tcPr>
                  <w:tcW w:w="1688" w:type="dxa"/>
                </w:tcPr>
                <w:p w:rsidR="00B05056" w:rsidRDefault="00B05056">
                  <w:pPr>
                    <w:pStyle w:val="Zawartotabeli"/>
                    <w:widowControl/>
                    <w:jc w:val="both"/>
                    <w:rPr>
                      <w:rFonts w:ascii="Times New Roman" w:hAnsi="Times New Roman" w:cs="Times New Roman"/>
                    </w:rPr>
                  </w:pPr>
                </w:p>
              </w:tc>
              <w:tc>
                <w:tcPr>
                  <w:tcW w:w="2148" w:type="dxa"/>
                </w:tcPr>
                <w:p w:rsidR="00B05056" w:rsidRDefault="00B05056">
                  <w:pPr>
                    <w:pStyle w:val="Zawartotabeli"/>
                    <w:widowControl/>
                    <w:jc w:val="both"/>
                    <w:rPr>
                      <w:rFonts w:ascii="Times New Roman" w:hAnsi="Times New Roman" w:cs="Times New Roman"/>
                    </w:rPr>
                  </w:pPr>
                </w:p>
              </w:tc>
              <w:tc>
                <w:tcPr>
                  <w:tcW w:w="1985" w:type="dxa"/>
                </w:tcPr>
                <w:p w:rsidR="00B05056" w:rsidRDefault="00B05056">
                  <w:pPr>
                    <w:pStyle w:val="Zawartotabeli"/>
                    <w:widowControl/>
                    <w:jc w:val="both"/>
                    <w:rPr>
                      <w:rFonts w:ascii="Times New Roman" w:hAnsi="Times New Roman" w:cs="Times New Roman"/>
                    </w:rPr>
                  </w:pPr>
                </w:p>
              </w:tc>
              <w:tc>
                <w:tcPr>
                  <w:tcW w:w="1842" w:type="dxa"/>
                </w:tcPr>
                <w:p w:rsidR="00B05056" w:rsidRDefault="00B05056">
                  <w:pPr>
                    <w:pStyle w:val="Zawartotabeli"/>
                    <w:widowControl/>
                    <w:jc w:val="both"/>
                    <w:rPr>
                      <w:rFonts w:ascii="Times New Roman" w:hAnsi="Times New Roman" w:cs="Times New Roman"/>
                    </w:rPr>
                  </w:pPr>
                </w:p>
              </w:tc>
            </w:tr>
            <w:tr w:rsidR="00B05056">
              <w:tc>
                <w:tcPr>
                  <w:tcW w:w="1686" w:type="dxa"/>
                </w:tcPr>
                <w:p w:rsidR="00B05056" w:rsidRDefault="00231A69">
                  <w:pPr>
                    <w:pStyle w:val="Zawartotabeli"/>
                    <w:widowControl/>
                    <w:jc w:val="both"/>
                    <w:rPr>
                      <w:rFonts w:ascii="Times New Roman" w:hAnsi="Times New Roman" w:cs="Times New Roman"/>
                    </w:rPr>
                  </w:pPr>
                  <w:r>
                    <w:rPr>
                      <w:rFonts w:ascii="Times New Roman" w:hAnsi="Times New Roman" w:cs="Times New Roman"/>
                    </w:rPr>
                    <w:t>3/2024</w:t>
                  </w:r>
                </w:p>
              </w:tc>
              <w:tc>
                <w:tcPr>
                  <w:tcW w:w="1688" w:type="dxa"/>
                </w:tcPr>
                <w:p w:rsidR="00B05056" w:rsidRDefault="00B05056">
                  <w:pPr>
                    <w:pStyle w:val="Zawartotabeli"/>
                    <w:widowControl/>
                    <w:jc w:val="both"/>
                    <w:rPr>
                      <w:rFonts w:ascii="Times New Roman" w:hAnsi="Times New Roman" w:cs="Times New Roman"/>
                    </w:rPr>
                  </w:pPr>
                </w:p>
              </w:tc>
              <w:tc>
                <w:tcPr>
                  <w:tcW w:w="2148" w:type="dxa"/>
                </w:tcPr>
                <w:p w:rsidR="00B05056" w:rsidRDefault="00B05056">
                  <w:pPr>
                    <w:pStyle w:val="Zawartotabeli"/>
                    <w:widowControl/>
                    <w:jc w:val="both"/>
                    <w:rPr>
                      <w:rFonts w:ascii="Times New Roman" w:hAnsi="Times New Roman" w:cs="Times New Roman"/>
                    </w:rPr>
                  </w:pPr>
                </w:p>
              </w:tc>
              <w:tc>
                <w:tcPr>
                  <w:tcW w:w="1985" w:type="dxa"/>
                </w:tcPr>
                <w:p w:rsidR="00B05056" w:rsidRDefault="00B05056">
                  <w:pPr>
                    <w:pStyle w:val="Zawartotabeli"/>
                    <w:widowControl/>
                    <w:jc w:val="both"/>
                    <w:rPr>
                      <w:rFonts w:ascii="Times New Roman" w:hAnsi="Times New Roman" w:cs="Times New Roman"/>
                    </w:rPr>
                  </w:pPr>
                </w:p>
              </w:tc>
              <w:tc>
                <w:tcPr>
                  <w:tcW w:w="1842" w:type="dxa"/>
                </w:tcPr>
                <w:p w:rsidR="00B05056" w:rsidRDefault="00B05056">
                  <w:pPr>
                    <w:pStyle w:val="Zawartotabeli"/>
                    <w:widowControl/>
                    <w:jc w:val="both"/>
                    <w:rPr>
                      <w:rFonts w:ascii="Times New Roman" w:hAnsi="Times New Roman" w:cs="Times New Roman"/>
                    </w:rPr>
                  </w:pPr>
                </w:p>
              </w:tc>
            </w:tr>
            <w:tr w:rsidR="00B05056">
              <w:tc>
                <w:tcPr>
                  <w:tcW w:w="1686" w:type="dxa"/>
                </w:tcPr>
                <w:p w:rsidR="00B05056" w:rsidRDefault="00231A69">
                  <w:pPr>
                    <w:pStyle w:val="Zawartotabeli"/>
                    <w:widowControl/>
                    <w:jc w:val="both"/>
                    <w:rPr>
                      <w:rFonts w:ascii="Times New Roman" w:hAnsi="Times New Roman" w:cs="Times New Roman"/>
                    </w:rPr>
                  </w:pPr>
                  <w:r>
                    <w:rPr>
                      <w:rFonts w:ascii="Times New Roman" w:hAnsi="Times New Roman" w:cs="Times New Roman"/>
                    </w:rPr>
                    <w:t>4/2024</w:t>
                  </w:r>
                </w:p>
              </w:tc>
              <w:tc>
                <w:tcPr>
                  <w:tcW w:w="1688" w:type="dxa"/>
                </w:tcPr>
                <w:p w:rsidR="00B05056" w:rsidRDefault="00B05056">
                  <w:pPr>
                    <w:pStyle w:val="Zawartotabeli"/>
                    <w:widowControl/>
                    <w:jc w:val="both"/>
                    <w:rPr>
                      <w:rFonts w:ascii="Times New Roman" w:hAnsi="Times New Roman" w:cs="Times New Roman"/>
                    </w:rPr>
                  </w:pPr>
                </w:p>
              </w:tc>
              <w:tc>
                <w:tcPr>
                  <w:tcW w:w="2148" w:type="dxa"/>
                </w:tcPr>
                <w:p w:rsidR="00B05056" w:rsidRDefault="00B05056">
                  <w:pPr>
                    <w:pStyle w:val="Zawartotabeli"/>
                    <w:widowControl/>
                    <w:jc w:val="both"/>
                    <w:rPr>
                      <w:rFonts w:ascii="Times New Roman" w:hAnsi="Times New Roman" w:cs="Times New Roman"/>
                    </w:rPr>
                  </w:pPr>
                </w:p>
              </w:tc>
              <w:tc>
                <w:tcPr>
                  <w:tcW w:w="1985" w:type="dxa"/>
                </w:tcPr>
                <w:p w:rsidR="00B05056" w:rsidRDefault="00B05056">
                  <w:pPr>
                    <w:pStyle w:val="Zawartotabeli"/>
                    <w:widowControl/>
                    <w:jc w:val="both"/>
                    <w:rPr>
                      <w:rFonts w:ascii="Times New Roman" w:hAnsi="Times New Roman" w:cs="Times New Roman"/>
                    </w:rPr>
                  </w:pPr>
                </w:p>
              </w:tc>
              <w:tc>
                <w:tcPr>
                  <w:tcW w:w="1842" w:type="dxa"/>
                </w:tcPr>
                <w:p w:rsidR="00B05056" w:rsidRDefault="00B05056">
                  <w:pPr>
                    <w:pStyle w:val="Zawartotabeli"/>
                    <w:widowControl/>
                    <w:jc w:val="both"/>
                    <w:rPr>
                      <w:rFonts w:ascii="Times New Roman" w:hAnsi="Times New Roman" w:cs="Times New Roman"/>
                    </w:rPr>
                  </w:pPr>
                </w:p>
              </w:tc>
            </w:tr>
          </w:tbl>
          <w:p w:rsidR="00B05056" w:rsidRDefault="00B05056">
            <w:pPr>
              <w:pStyle w:val="Zawartotabeli"/>
              <w:jc w:val="both"/>
              <w:rPr>
                <w:rFonts w:ascii="Times New Roman" w:hAnsi="Times New Roman" w:cs="Times New Roman"/>
              </w:rPr>
            </w:pPr>
          </w:p>
        </w:tc>
      </w:tr>
      <w:tr w:rsidR="00B05056">
        <w:tc>
          <w:tcPr>
            <w:tcW w:w="284" w:type="dxa"/>
          </w:tcPr>
          <w:p w:rsidR="00B05056" w:rsidRDefault="00B05056">
            <w:pPr>
              <w:pStyle w:val="Zawartotabeli"/>
              <w:jc w:val="both"/>
              <w:rPr>
                <w:rFonts w:ascii="Times New Roman" w:hAnsi="Times New Roman" w:cs="Times New Roman"/>
              </w:rPr>
            </w:pPr>
          </w:p>
        </w:tc>
        <w:tc>
          <w:tcPr>
            <w:tcW w:w="3571" w:type="dxa"/>
          </w:tcPr>
          <w:p w:rsidR="00B05056" w:rsidRDefault="00B05056">
            <w:pPr>
              <w:pStyle w:val="Zawartotabeli"/>
              <w:jc w:val="both"/>
              <w:rPr>
                <w:rFonts w:ascii="Times New Roman" w:hAnsi="Times New Roman" w:cs="Times New Roman"/>
              </w:rPr>
            </w:pPr>
          </w:p>
        </w:tc>
        <w:tc>
          <w:tcPr>
            <w:tcW w:w="1415" w:type="dxa"/>
          </w:tcPr>
          <w:p w:rsidR="00B05056" w:rsidRDefault="00B05056">
            <w:pPr>
              <w:pStyle w:val="Zawartotabeli"/>
              <w:jc w:val="both"/>
              <w:rPr>
                <w:rFonts w:ascii="Times New Roman" w:hAnsi="Times New Roman" w:cs="Times New Roman"/>
              </w:rPr>
            </w:pPr>
          </w:p>
        </w:tc>
        <w:tc>
          <w:tcPr>
            <w:tcW w:w="3179" w:type="dxa"/>
          </w:tcPr>
          <w:p w:rsidR="00B05056" w:rsidRDefault="00B05056">
            <w:pPr>
              <w:pStyle w:val="Zawartotabeli"/>
              <w:jc w:val="both"/>
              <w:rPr>
                <w:rFonts w:ascii="Times New Roman" w:hAnsi="Times New Roman" w:cs="Times New Roman"/>
              </w:rPr>
            </w:pPr>
          </w:p>
        </w:tc>
        <w:tc>
          <w:tcPr>
            <w:tcW w:w="1189" w:type="dxa"/>
          </w:tcPr>
          <w:p w:rsidR="00B05056" w:rsidRDefault="00B05056">
            <w:pPr>
              <w:pStyle w:val="Zawartotabeli"/>
              <w:jc w:val="both"/>
              <w:rPr>
                <w:rFonts w:ascii="Times New Roman" w:hAnsi="Times New Roman" w:cs="Times New Roman"/>
              </w:rPr>
            </w:pPr>
          </w:p>
        </w:tc>
      </w:tr>
    </w:tbl>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both"/>
        <w:rPr>
          <w:rFonts w:ascii="Times New Roman" w:hAnsi="Times New Roman" w:cs="Times New Roman"/>
        </w:rPr>
      </w:pPr>
      <w:r>
        <w:rPr>
          <w:rFonts w:ascii="Times New Roman" w:hAnsi="Times New Roman" w:cs="Times New Roman"/>
        </w:rPr>
        <w:lastRenderedPageBreak/>
        <w:t>Załącznik nr 2</w:t>
      </w:r>
    </w:p>
    <w:p w:rsidR="00B05056" w:rsidRDefault="00231A69">
      <w:pPr>
        <w:jc w:val="both"/>
        <w:rPr>
          <w:rFonts w:ascii="Times New Roman" w:hAnsi="Times New Roman" w:cs="Times New Roman"/>
        </w:rPr>
      </w:pPr>
      <w:r>
        <w:rPr>
          <w:rFonts w:ascii="Times New Roman" w:hAnsi="Times New Roman" w:cs="Times New Roman"/>
        </w:rPr>
        <w:t>do Regulaminu zgłoszeń wewnętrznych</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both"/>
        <w:rPr>
          <w:rFonts w:ascii="Times New Roman" w:hAnsi="Times New Roman" w:cs="Times New Roman"/>
          <w:b/>
          <w:bCs/>
        </w:rPr>
      </w:pPr>
      <w:r>
        <w:rPr>
          <w:rFonts w:ascii="Times New Roman" w:hAnsi="Times New Roman" w:cs="Times New Roman"/>
          <w:b/>
          <w:bCs/>
        </w:rPr>
        <w:t>Wzór zgłoszenia dyskryminacji, mobbingu lub zachowań niepożądanych</w:t>
      </w:r>
    </w:p>
    <w:p w:rsidR="00B05056" w:rsidRDefault="00B05056">
      <w:pPr>
        <w:jc w:val="both"/>
        <w:rPr>
          <w:rFonts w:ascii="Times New Roman" w:hAnsi="Times New Roman" w:cs="Times New Roman"/>
        </w:rPr>
      </w:pPr>
    </w:p>
    <w:p w:rsidR="00B05056" w:rsidRDefault="00231A69">
      <w:pPr>
        <w:jc w:val="both"/>
        <w:rPr>
          <w:rFonts w:ascii="Times New Roman" w:hAnsi="Times New Roman" w:cs="Times New Roman"/>
        </w:rPr>
      </w:pPr>
      <w:r>
        <w:rPr>
          <w:rFonts w:ascii="Times New Roman" w:hAnsi="Times New Roman" w:cs="Times New Roman"/>
        </w:rPr>
        <w:t>Informacja: Formularz służy do dokonania zgłoszenia podejrzenia dyskryminacji, mobbingu lub zachowań niepożądanych wZespole Szkolno-Przedszkolnym w Obrze. Podane informacje są objęte poufnością na zasadach określonych w Polityce Przeciwdziałania Mobbingowi.</w:t>
      </w:r>
    </w:p>
    <w:p w:rsidR="00B05056" w:rsidRDefault="00B05056">
      <w:pPr>
        <w:jc w:val="both"/>
        <w:rPr>
          <w:rFonts w:ascii="Times New Roman" w:hAnsi="Times New Roman" w:cs="Times New Roman"/>
          <w:sz w:val="20"/>
          <w:szCs w:val="20"/>
        </w:rPr>
      </w:pPr>
    </w:p>
    <w:p w:rsidR="00B05056" w:rsidRDefault="00B05056">
      <w:pPr>
        <w:jc w:val="both"/>
        <w:rPr>
          <w:rFonts w:ascii="Times New Roman" w:hAnsi="Times New Roman" w:cs="Times New Roman"/>
          <w:sz w:val="20"/>
          <w:szCs w:val="20"/>
        </w:rPr>
      </w:pPr>
    </w:p>
    <w:tbl>
      <w:tblPr>
        <w:tblpPr w:leftFromText="141" w:rightFromText="141" w:vertAnchor="text" w:tblpX="-66" w:tblpY="76"/>
        <w:tblW w:w="10484" w:type="dxa"/>
        <w:tblInd w:w="70" w:type="dxa"/>
        <w:tblLayout w:type="fixed"/>
        <w:tblCellMar>
          <w:left w:w="70" w:type="dxa"/>
          <w:right w:w="70" w:type="dxa"/>
        </w:tblCellMar>
        <w:tblLook w:val="0000"/>
      </w:tblPr>
      <w:tblGrid>
        <w:gridCol w:w="10484"/>
      </w:tblGrid>
      <w:tr w:rsidR="00B05056">
        <w:trPr>
          <w:trHeight w:val="5660"/>
        </w:trPr>
        <w:tc>
          <w:tcPr>
            <w:tcW w:w="10484" w:type="dxa"/>
            <w:tcBorders>
              <w:top w:val="single" w:sz="4" w:space="0" w:color="000000"/>
              <w:left w:val="single" w:sz="4" w:space="0" w:color="000000"/>
              <w:bottom w:val="single" w:sz="4" w:space="0" w:color="000000"/>
              <w:right w:val="single" w:sz="4" w:space="0" w:color="000000"/>
            </w:tcBorders>
          </w:tcPr>
          <w:p w:rsidR="00B05056" w:rsidRDefault="00231A69">
            <w:pPr>
              <w:pStyle w:val="Akapitzlist"/>
              <w:widowControl w:val="0"/>
              <w:numPr>
                <w:ilvl w:val="0"/>
                <w:numId w:val="10"/>
              </w:numPr>
              <w:jc w:val="both"/>
              <w:rPr>
                <w:rFonts w:ascii="Times New Roman" w:hAnsi="Times New Roman" w:cs="Times New Roman"/>
                <w:sz w:val="22"/>
                <w:szCs w:val="22"/>
              </w:rPr>
            </w:pPr>
            <w:r>
              <w:rPr>
                <w:rFonts w:ascii="Times New Roman" w:hAnsi="Times New Roman" w:cs="Times New Roman"/>
                <w:szCs w:val="24"/>
              </w:rPr>
              <w:t xml:space="preserve">Osoba składająca zgłoszenie: </w:t>
            </w:r>
            <w:r>
              <w:rPr>
                <w:rFonts w:ascii="Times New Roman" w:hAnsi="Times New Roman" w:cs="Times New Roman"/>
                <w:sz w:val="22"/>
                <w:szCs w:val="22"/>
              </w:rPr>
              <w:br/>
            </w:r>
            <w:r>
              <w:rPr>
                <w:rFonts w:ascii="Times New Roman" w:hAnsi="Times New Roman" w:cs="Times New Roman"/>
                <w:sz w:val="22"/>
                <w:szCs w:val="22"/>
              </w:rPr>
              <w:br/>
            </w:r>
            <w:r>
              <w:rPr>
                <w:rFonts w:ascii="Times New Roman" w:hAnsi="Times New Roman" w:cs="Times New Roman"/>
                <w:szCs w:val="24"/>
              </w:rPr>
              <w:t>Imię i nazwisko: ………………………………………………………………………………….</w:t>
            </w:r>
            <w:r>
              <w:rPr>
                <w:rFonts w:ascii="Times New Roman" w:hAnsi="Times New Roman" w:cs="Times New Roman"/>
                <w:szCs w:val="24"/>
              </w:rPr>
              <w:br/>
              <w:t>Stanowisko służbowe: ……………………………………………………………………….…...</w:t>
            </w:r>
            <w:r>
              <w:rPr>
                <w:rFonts w:ascii="Times New Roman" w:hAnsi="Times New Roman" w:cs="Times New Roman"/>
                <w:szCs w:val="24"/>
              </w:rPr>
              <w:br/>
              <w:t>Dane kontaktowe: ………………………………………………………………….……………..</w:t>
            </w:r>
            <w:r>
              <w:rPr>
                <w:rFonts w:ascii="Times New Roman" w:hAnsi="Times New Roman" w:cs="Times New Roman"/>
                <w:szCs w:val="24"/>
              </w:rPr>
              <w:br/>
            </w:r>
            <w:r>
              <w:rPr>
                <w:rFonts w:ascii="Times New Roman" w:hAnsi="Times New Roman" w:cs="Times New Roman"/>
                <w:szCs w:val="24"/>
              </w:rPr>
              <w:br/>
            </w:r>
          </w:p>
          <w:p w:rsidR="00B05056" w:rsidRDefault="00231A69">
            <w:pPr>
              <w:pStyle w:val="Akapitzlist"/>
              <w:widowControl w:val="0"/>
              <w:numPr>
                <w:ilvl w:val="0"/>
                <w:numId w:val="10"/>
              </w:numPr>
              <w:jc w:val="both"/>
              <w:rPr>
                <w:rFonts w:ascii="Times New Roman" w:hAnsi="Times New Roman" w:cs="Times New Roman"/>
                <w:szCs w:val="24"/>
              </w:rPr>
            </w:pPr>
            <w:r>
              <w:rPr>
                <w:rFonts w:ascii="Times New Roman" w:hAnsi="Times New Roman" w:cs="Times New Roman"/>
                <w:szCs w:val="24"/>
              </w:rPr>
              <w:t>Osoba pokrzywdzona:</w:t>
            </w:r>
          </w:p>
          <w:p w:rsidR="00B05056" w:rsidRDefault="00231A69">
            <w:pPr>
              <w:pStyle w:val="Akapitzlist"/>
              <w:widowControl w:val="0"/>
              <w:jc w:val="both"/>
              <w:rPr>
                <w:rFonts w:ascii="Times New Roman" w:hAnsi="Times New Roman" w:cs="Times New Roman"/>
                <w:szCs w:val="24"/>
              </w:rPr>
            </w:pPr>
            <w:r>
              <w:rPr>
                <w:rFonts w:ascii="Times New Roman" w:hAnsi="Times New Roman" w:cs="Times New Roman"/>
                <w:szCs w:val="24"/>
              </w:rPr>
              <w:br/>
              <w:t>Imię i nazwisko: ………………………………………………………….……………………….</w:t>
            </w:r>
            <w:r>
              <w:rPr>
                <w:rFonts w:ascii="Times New Roman" w:hAnsi="Times New Roman" w:cs="Times New Roman"/>
                <w:szCs w:val="24"/>
              </w:rPr>
              <w:br/>
              <w:t>Stanowisko służbowe: …………………………………………………………………….………</w:t>
            </w:r>
          </w:p>
          <w:p w:rsidR="00B05056" w:rsidRDefault="00B05056">
            <w:pPr>
              <w:widowControl w:val="0"/>
              <w:jc w:val="both"/>
              <w:rPr>
                <w:rFonts w:ascii="Times New Roman" w:hAnsi="Times New Roman" w:cs="Times New Roman"/>
              </w:rPr>
            </w:pPr>
          </w:p>
          <w:p w:rsidR="00B05056" w:rsidRDefault="00B05056">
            <w:pPr>
              <w:widowControl w:val="0"/>
              <w:jc w:val="both"/>
              <w:rPr>
                <w:rFonts w:ascii="Times New Roman" w:hAnsi="Times New Roman" w:cs="Times New Roman"/>
              </w:rPr>
            </w:pPr>
          </w:p>
          <w:p w:rsidR="00B05056" w:rsidRDefault="00231A69">
            <w:pPr>
              <w:pStyle w:val="Akapitzlist"/>
              <w:widowControl w:val="0"/>
              <w:numPr>
                <w:ilvl w:val="0"/>
                <w:numId w:val="10"/>
              </w:numPr>
              <w:jc w:val="both"/>
              <w:rPr>
                <w:rFonts w:ascii="Times New Roman" w:hAnsi="Times New Roman" w:cs="Times New Roman"/>
                <w:szCs w:val="24"/>
              </w:rPr>
            </w:pPr>
            <w:r>
              <w:rPr>
                <w:rFonts w:ascii="Times New Roman" w:hAnsi="Times New Roman" w:cs="Times New Roman"/>
                <w:szCs w:val="24"/>
              </w:rPr>
              <w:t>Opis zdarzenia …………………………………………………….………………………………</w:t>
            </w:r>
          </w:p>
          <w:p w:rsidR="00B05056" w:rsidRDefault="00231A69">
            <w:pPr>
              <w:pStyle w:val="Akapitzlist"/>
              <w:widowControl w:val="0"/>
              <w:jc w:val="both"/>
              <w:rPr>
                <w:rFonts w:ascii="Times New Roman" w:hAnsi="Times New Roman" w:cs="Times New Roman"/>
                <w:szCs w:val="24"/>
              </w:rPr>
            </w:pPr>
            <w:r>
              <w:rPr>
                <w:rFonts w:ascii="Times New Roman" w:hAnsi="Times New Roman" w:cs="Times New Roman"/>
                <w:szCs w:val="24"/>
              </w:rPr>
              <w:t>……………………………………………………………………………………………………..</w:t>
            </w:r>
          </w:p>
          <w:p w:rsidR="00B05056" w:rsidRDefault="00231A69">
            <w:pPr>
              <w:pStyle w:val="Akapitzlist"/>
              <w:widowControl w:val="0"/>
              <w:jc w:val="both"/>
              <w:rPr>
                <w:rFonts w:ascii="Times New Roman" w:hAnsi="Times New Roman" w:cs="Times New Roman"/>
                <w:szCs w:val="24"/>
              </w:rPr>
            </w:pPr>
            <w:r>
              <w:rPr>
                <w:rFonts w:ascii="Times New Roman" w:hAnsi="Times New Roman" w:cs="Times New Roman"/>
                <w:szCs w:val="24"/>
              </w:rPr>
              <w:t>……………………………………………………………………………………………………..</w:t>
            </w:r>
          </w:p>
          <w:p w:rsidR="00B05056" w:rsidRDefault="00231A69">
            <w:pPr>
              <w:pStyle w:val="Akapitzlist"/>
              <w:widowControl w:val="0"/>
              <w:jc w:val="both"/>
              <w:rPr>
                <w:rFonts w:ascii="Times New Roman" w:hAnsi="Times New Roman" w:cs="Times New Roman"/>
                <w:szCs w:val="24"/>
              </w:rPr>
            </w:pPr>
            <w:r>
              <w:rPr>
                <w:rFonts w:ascii="Times New Roman" w:hAnsi="Times New Roman" w:cs="Times New Roman"/>
                <w:szCs w:val="24"/>
              </w:rPr>
              <w:t>……………………………………………………………………………………………………..</w:t>
            </w:r>
          </w:p>
          <w:p w:rsidR="00B05056" w:rsidRDefault="00231A69">
            <w:pPr>
              <w:pStyle w:val="Akapitzlist"/>
              <w:widowControl w:val="0"/>
              <w:jc w:val="both"/>
              <w:rPr>
                <w:rFonts w:ascii="Times New Roman" w:hAnsi="Times New Roman" w:cs="Times New Roman"/>
                <w:szCs w:val="24"/>
              </w:rPr>
            </w:pPr>
            <w:r>
              <w:rPr>
                <w:rFonts w:ascii="Times New Roman" w:hAnsi="Times New Roman" w:cs="Times New Roman"/>
                <w:szCs w:val="24"/>
              </w:rPr>
              <w:t>……………………………………………………………………………………………………..</w:t>
            </w:r>
          </w:p>
          <w:p w:rsidR="00B05056" w:rsidRDefault="00231A69">
            <w:pPr>
              <w:pStyle w:val="Akapitzlist"/>
              <w:widowControl w:val="0"/>
              <w:jc w:val="both"/>
              <w:rPr>
                <w:rFonts w:ascii="Times New Roman" w:hAnsi="Times New Roman" w:cs="Times New Roman"/>
                <w:szCs w:val="24"/>
              </w:rPr>
            </w:pPr>
            <w:r>
              <w:rPr>
                <w:rFonts w:ascii="Times New Roman" w:hAnsi="Times New Roman" w:cs="Times New Roman"/>
                <w:szCs w:val="24"/>
              </w:rPr>
              <w:t>……………………………………………………………………………………………………..</w:t>
            </w:r>
          </w:p>
          <w:p w:rsidR="00B05056" w:rsidRDefault="00231A69">
            <w:pPr>
              <w:pStyle w:val="Akapitzlist"/>
              <w:widowControl w:val="0"/>
              <w:jc w:val="both"/>
              <w:rPr>
                <w:rFonts w:ascii="Times New Roman" w:hAnsi="Times New Roman" w:cs="Times New Roman"/>
                <w:szCs w:val="24"/>
              </w:rPr>
            </w:pPr>
            <w:r>
              <w:rPr>
                <w:rFonts w:ascii="Times New Roman" w:hAnsi="Times New Roman" w:cs="Times New Roman"/>
                <w:szCs w:val="24"/>
              </w:rPr>
              <w:t>……………………………………………………………………………………………………..</w:t>
            </w:r>
          </w:p>
          <w:p w:rsidR="00B05056" w:rsidRDefault="00231A69">
            <w:pPr>
              <w:pStyle w:val="Akapitzlist"/>
              <w:widowControl w:val="0"/>
              <w:jc w:val="both"/>
              <w:rPr>
                <w:rFonts w:ascii="Times New Roman" w:hAnsi="Times New Roman" w:cs="Times New Roman"/>
                <w:sz w:val="22"/>
                <w:szCs w:val="22"/>
              </w:rPr>
            </w:pPr>
            <w:r>
              <w:rPr>
                <w:rFonts w:ascii="Times New Roman" w:hAnsi="Times New Roman" w:cs="Times New Roman"/>
                <w:szCs w:val="24"/>
              </w:rPr>
              <w:t>……………………………………………………………………………………………………..</w:t>
            </w:r>
          </w:p>
        </w:tc>
      </w:tr>
    </w:tbl>
    <w:p w:rsidR="00B05056" w:rsidRDefault="00B05056">
      <w:pPr>
        <w:jc w:val="both"/>
        <w:rPr>
          <w:rFonts w:ascii="Times New Roman" w:hAnsi="Times New Roman" w:cs="Times New Roman"/>
          <w:sz w:val="20"/>
          <w:szCs w:val="20"/>
        </w:rPr>
      </w:pPr>
    </w:p>
    <w:p w:rsidR="00B05056" w:rsidRDefault="00B05056">
      <w:pPr>
        <w:pStyle w:val="Akapitzlist"/>
        <w:ind w:left="1440"/>
        <w:jc w:val="both"/>
        <w:rPr>
          <w:rFonts w:hint="eastAsia"/>
        </w:rPr>
      </w:pPr>
    </w:p>
    <w:p w:rsidR="00B05056" w:rsidRDefault="00B05056">
      <w:pPr>
        <w:pStyle w:val="Akapitzlist"/>
        <w:ind w:left="1440"/>
        <w:jc w:val="both"/>
        <w:rPr>
          <w:rFonts w:hint="eastAsia"/>
        </w:rPr>
      </w:pPr>
    </w:p>
    <w:p w:rsidR="00B05056" w:rsidRDefault="00B05056">
      <w:pPr>
        <w:pStyle w:val="Akapitzlist"/>
        <w:ind w:left="1440"/>
        <w:jc w:val="both"/>
        <w:rPr>
          <w:rFonts w:hint="eastAsia"/>
        </w:rPr>
      </w:pPr>
    </w:p>
    <w:p w:rsidR="00B05056" w:rsidRDefault="00231A69">
      <w:pPr>
        <w:pStyle w:val="Akapitzlist"/>
        <w:ind w:left="1440"/>
        <w:jc w:val="both"/>
        <w:rPr>
          <w:rFonts w:hint="eastAsia"/>
        </w:rPr>
      </w:pPr>
      <w:r>
        <w:t>Data i podpis osoby składającej:</w:t>
      </w:r>
    </w:p>
    <w:tbl>
      <w:tblPr>
        <w:tblpPr w:leftFromText="141" w:rightFromText="141" w:vertAnchor="text" w:horzAnchor="margin" w:tblpY="1178"/>
        <w:tblW w:w="10343" w:type="dxa"/>
        <w:tblInd w:w="70" w:type="dxa"/>
        <w:tblLayout w:type="fixed"/>
        <w:tblCellMar>
          <w:left w:w="70" w:type="dxa"/>
          <w:right w:w="70" w:type="dxa"/>
        </w:tblCellMar>
        <w:tblLook w:val="0000"/>
      </w:tblPr>
      <w:tblGrid>
        <w:gridCol w:w="10343"/>
      </w:tblGrid>
      <w:tr w:rsidR="00B05056">
        <w:trPr>
          <w:trHeight w:val="2585"/>
        </w:trPr>
        <w:tc>
          <w:tcPr>
            <w:tcW w:w="10343" w:type="dxa"/>
            <w:tcBorders>
              <w:top w:val="single" w:sz="4" w:space="0" w:color="000000"/>
              <w:left w:val="single" w:sz="4" w:space="0" w:color="000000"/>
              <w:bottom w:val="single" w:sz="4" w:space="0" w:color="000000"/>
              <w:right w:val="single" w:sz="4" w:space="0" w:color="000000"/>
            </w:tcBorders>
          </w:tcPr>
          <w:p w:rsidR="00B05056" w:rsidRDefault="00B05056">
            <w:pPr>
              <w:widowControl w:val="0"/>
              <w:jc w:val="both"/>
              <w:rPr>
                <w:rFonts w:hint="eastAsia"/>
              </w:rPr>
            </w:pPr>
          </w:p>
          <w:p w:rsidR="00B05056" w:rsidRDefault="00231A69">
            <w:pPr>
              <w:pStyle w:val="Akapitzlist"/>
              <w:widowControl w:val="0"/>
              <w:ind w:left="520"/>
              <w:jc w:val="both"/>
              <w:rPr>
                <w:rFonts w:hint="eastAsia"/>
                <w:b/>
                <w:bCs/>
              </w:rPr>
            </w:pPr>
            <w:r>
              <w:rPr>
                <w:b/>
                <w:bCs/>
              </w:rPr>
              <w:t>Wypełnia osoba przyjmująca zgłoszenie</w:t>
            </w:r>
          </w:p>
          <w:p w:rsidR="00B05056" w:rsidRDefault="00B05056">
            <w:pPr>
              <w:pStyle w:val="Akapitzlist"/>
              <w:widowControl w:val="0"/>
              <w:ind w:left="520"/>
              <w:jc w:val="both"/>
              <w:rPr>
                <w:rFonts w:hint="eastAsia"/>
              </w:rPr>
            </w:pPr>
          </w:p>
          <w:p w:rsidR="00B05056" w:rsidRDefault="00231A69">
            <w:pPr>
              <w:pStyle w:val="Akapitzlist"/>
              <w:widowControl w:val="0"/>
              <w:ind w:left="520"/>
              <w:jc w:val="both"/>
              <w:rPr>
                <w:rFonts w:hint="eastAsia"/>
              </w:rPr>
            </w:pPr>
            <w:r>
              <w:t>Imię i nazwisko osoby przyjmującej zgłoszenie:</w:t>
            </w:r>
          </w:p>
          <w:p w:rsidR="00B05056" w:rsidRDefault="00231A69">
            <w:pPr>
              <w:pStyle w:val="Akapitzlist"/>
              <w:widowControl w:val="0"/>
              <w:ind w:left="520"/>
              <w:jc w:val="both"/>
              <w:rPr>
                <w:rFonts w:hint="eastAsia"/>
              </w:rPr>
            </w:pPr>
            <w:r>
              <w:t>…………………………………………………………………………..…………………………</w:t>
            </w:r>
          </w:p>
          <w:p w:rsidR="00B05056" w:rsidRDefault="00231A69">
            <w:pPr>
              <w:pStyle w:val="Akapitzlist"/>
              <w:widowControl w:val="0"/>
              <w:ind w:left="520"/>
              <w:jc w:val="both"/>
              <w:rPr>
                <w:rFonts w:hint="eastAsia"/>
              </w:rPr>
            </w:pPr>
            <w:r>
              <w:t xml:space="preserve">Data wpływu: </w:t>
            </w:r>
          </w:p>
          <w:p w:rsidR="00B05056" w:rsidRDefault="00231A69">
            <w:pPr>
              <w:pStyle w:val="Akapitzlist"/>
              <w:widowControl w:val="0"/>
              <w:ind w:left="520"/>
              <w:jc w:val="both"/>
              <w:rPr>
                <w:rFonts w:hint="eastAsia"/>
              </w:rPr>
            </w:pPr>
            <w:r>
              <w:t>………………………………………………………………………………..……………………</w:t>
            </w:r>
          </w:p>
        </w:tc>
      </w:tr>
    </w:tbl>
    <w:p w:rsidR="00B05056" w:rsidRDefault="00B05056">
      <w:pPr>
        <w:pStyle w:val="Akapitzlist"/>
        <w:ind w:left="1440"/>
        <w:jc w:val="both"/>
        <w:rPr>
          <w:rFonts w:hint="eastAsia"/>
        </w:rPr>
      </w:pPr>
    </w:p>
    <w:p w:rsidR="00B05056" w:rsidRDefault="00B05056">
      <w:pPr>
        <w:jc w:val="both"/>
        <w:rPr>
          <w:rFonts w:hint="eastAsia"/>
        </w:rPr>
      </w:pPr>
    </w:p>
    <w:p w:rsidR="00B05056" w:rsidRDefault="00B05056">
      <w:pPr>
        <w:jc w:val="both"/>
        <w:rPr>
          <w:rFonts w:hint="eastAsia"/>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both"/>
        <w:rPr>
          <w:rFonts w:ascii="Times New Roman" w:hAnsi="Times New Roman" w:cs="Times New Roman"/>
        </w:rPr>
      </w:pPr>
      <w:r>
        <w:rPr>
          <w:rFonts w:ascii="Times New Roman" w:hAnsi="Times New Roman" w:cs="Times New Roman"/>
        </w:rPr>
        <w:lastRenderedPageBreak/>
        <w:t>Załącznik nr 3</w:t>
      </w:r>
    </w:p>
    <w:p w:rsidR="00B05056" w:rsidRDefault="00231A69">
      <w:pPr>
        <w:jc w:val="both"/>
        <w:rPr>
          <w:rFonts w:ascii="Times New Roman" w:hAnsi="Times New Roman" w:cs="Times New Roman"/>
        </w:rPr>
      </w:pPr>
      <w:r>
        <w:rPr>
          <w:rFonts w:ascii="Times New Roman" w:hAnsi="Times New Roman" w:cs="Times New Roman"/>
        </w:rPr>
        <w:t>do Regulaminu zgłoszeń wewnętrznych</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b/>
          <w:bCs/>
        </w:rPr>
      </w:pPr>
    </w:p>
    <w:p w:rsidR="00B05056" w:rsidRDefault="00231A69">
      <w:pPr>
        <w:jc w:val="both"/>
        <w:rPr>
          <w:rFonts w:ascii="Times New Roman" w:hAnsi="Times New Roman" w:cs="Times New Roman"/>
          <w:b/>
          <w:bCs/>
        </w:rPr>
      </w:pPr>
      <w:r>
        <w:rPr>
          <w:rFonts w:ascii="Times New Roman" w:hAnsi="Times New Roman" w:cs="Times New Roman"/>
          <w:b/>
          <w:bCs/>
        </w:rPr>
        <w:t>Wzór zgłoszenia nieprawidłowości</w:t>
      </w:r>
    </w:p>
    <w:p w:rsidR="00B05056" w:rsidRDefault="00B05056">
      <w:pPr>
        <w:jc w:val="both"/>
        <w:rPr>
          <w:rFonts w:ascii="Times New Roman" w:hAnsi="Times New Roman" w:cs="Times New Roman"/>
        </w:rPr>
      </w:pPr>
    </w:p>
    <w:p w:rsidR="00B05056" w:rsidRDefault="00231A69">
      <w:pPr>
        <w:jc w:val="both"/>
        <w:rPr>
          <w:rFonts w:ascii="Times New Roman" w:hAnsi="Times New Roman" w:cs="Times New Roman"/>
        </w:rPr>
      </w:pPr>
      <w:r>
        <w:rPr>
          <w:rFonts w:ascii="Times New Roman" w:hAnsi="Times New Roman" w:cs="Times New Roman"/>
        </w:rPr>
        <w:t>Wypełnij formularz zgodnie z informacjami poniżej. Zgłoszenie może dotyczyć dokonywanych naruszeń lub takich, których nie popełniono, ale istnieje bardzo duże ryzyko ich wystąpienia lub prób ukrycia naruszeń. Nieprawidłowości, które zgłaszasz, mogą dotyczyć w szczególności obszarów:</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Zamówień publicznych;</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Usług, produktów i rynków finansowych oraz zapobiegania praniu pieniędzy i finansowania terroryzmu;</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Bezpieczeństwa produktów i ich zgodność z wymogami;</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Bezpieczeństwa transportu;</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Ochrony środowiska;</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Ochrony radiologicznej i bezpieczeństwa jądrowego;</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Bezpieczeństwa żywności i pasz, zdrowia i dobrostanu zwierząt;</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Zdrowia publicznego;</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Ochrony konsumentów;</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Ochrony prywatności i danych osobowych oraz bezpieczeństwa sieci i systemów informacyjnych;</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Etyki w zatrudnieniu;</w:t>
      </w:r>
    </w:p>
    <w:p w:rsidR="00B05056" w:rsidRDefault="00231A69">
      <w:pPr>
        <w:pStyle w:val="Akapitzlist"/>
        <w:numPr>
          <w:ilvl w:val="1"/>
          <w:numId w:val="6"/>
        </w:numPr>
        <w:jc w:val="both"/>
        <w:rPr>
          <w:rFonts w:ascii="Times New Roman" w:hAnsi="Times New Roman" w:cs="Times New Roman"/>
        </w:rPr>
      </w:pPr>
      <w:r>
        <w:rPr>
          <w:rFonts w:ascii="Times New Roman" w:hAnsi="Times New Roman" w:cs="Times New Roman"/>
        </w:rPr>
        <w:t>Zachowań niepożądanych w relacjach pracowniczych, mobbingu lub dyskryminacji ( w tym molestowania)</w:t>
      </w:r>
    </w:p>
    <w:p w:rsidR="00B05056" w:rsidRDefault="00B05056">
      <w:pPr>
        <w:jc w:val="both"/>
        <w:rPr>
          <w:rFonts w:ascii="Times New Roman" w:hAnsi="Times New Roman" w:cs="Times New Roman"/>
        </w:rPr>
      </w:pPr>
    </w:p>
    <w:p w:rsidR="00B05056" w:rsidRDefault="00231A69">
      <w:pPr>
        <w:pStyle w:val="Akapitzlist"/>
        <w:numPr>
          <w:ilvl w:val="2"/>
          <w:numId w:val="6"/>
        </w:numPr>
        <w:jc w:val="both"/>
        <w:rPr>
          <w:rFonts w:ascii="Times New Roman" w:hAnsi="Times New Roman" w:cs="Times New Roman"/>
        </w:rPr>
      </w:pPr>
      <w:r>
        <w:rPr>
          <w:rFonts w:ascii="Times New Roman" w:hAnsi="Times New Roman" w:cs="Times New Roman"/>
        </w:rPr>
        <w:t>Osoba składająca zgłoszenie:</w:t>
      </w:r>
    </w:p>
    <w:p w:rsidR="00B05056" w:rsidRDefault="00B05056">
      <w:pPr>
        <w:jc w:val="both"/>
        <w:rPr>
          <w:rFonts w:ascii="Times New Roman" w:hAnsi="Times New Roman" w:cs="Times New Roman"/>
        </w:rPr>
      </w:pPr>
    </w:p>
    <w:tbl>
      <w:tblPr>
        <w:tblW w:w="6453" w:type="dxa"/>
        <w:tblInd w:w="1580" w:type="dxa"/>
        <w:tblLayout w:type="fixed"/>
        <w:tblCellMar>
          <w:left w:w="70" w:type="dxa"/>
          <w:right w:w="70" w:type="dxa"/>
        </w:tblCellMar>
        <w:tblLook w:val="0000"/>
      </w:tblPr>
      <w:tblGrid>
        <w:gridCol w:w="6453"/>
      </w:tblGrid>
      <w:tr w:rsidR="00B05056">
        <w:trPr>
          <w:trHeight w:val="4238"/>
        </w:trPr>
        <w:tc>
          <w:tcPr>
            <w:tcW w:w="6453" w:type="dxa"/>
            <w:tcBorders>
              <w:top w:val="single" w:sz="4" w:space="0" w:color="000000"/>
              <w:left w:val="single" w:sz="4" w:space="0" w:color="000000"/>
              <w:bottom w:val="single" w:sz="4" w:space="0" w:color="000000"/>
              <w:right w:val="single" w:sz="4" w:space="0" w:color="000000"/>
            </w:tcBorders>
          </w:tcPr>
          <w:p w:rsidR="00B05056" w:rsidRDefault="00231A69">
            <w:pPr>
              <w:widowControl w:val="0"/>
              <w:ind w:left="360"/>
              <w:jc w:val="both"/>
              <w:rPr>
                <w:rFonts w:ascii="Times New Roman" w:hAnsi="Times New Roman" w:cs="Times New Roman"/>
              </w:rPr>
            </w:pPr>
            <w:r>
              <w:rPr>
                <w:rFonts w:ascii="Times New Roman" w:hAnsi="Times New Roman" w:cs="Times New Roman"/>
              </w:rPr>
              <w:t xml:space="preserve">Imię i nazwisko: </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Jestem pracownikiem</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Jestem zleceniobiorcą/usługobiorcą</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Jestem wspólnikiem</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Jestem byłym pracownikiem</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Jestem kandydatem do pracy</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Jestem wolontariuszem</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 xml:space="preserve">Jestem praktykantem </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Jestem stażystą</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Pracuje jako podwykonawca/dostawca</w:t>
            </w:r>
          </w:p>
          <w:p w:rsidR="00B05056" w:rsidRDefault="00231A69">
            <w:pPr>
              <w:pStyle w:val="Akapitzlist"/>
              <w:widowControl w:val="0"/>
              <w:numPr>
                <w:ilvl w:val="0"/>
                <w:numId w:val="9"/>
              </w:numPr>
              <w:ind w:left="1080"/>
              <w:jc w:val="both"/>
              <w:rPr>
                <w:rFonts w:ascii="Times New Roman" w:hAnsi="Times New Roman" w:cs="Times New Roman"/>
              </w:rPr>
            </w:pPr>
            <w:r>
              <w:rPr>
                <w:rFonts w:ascii="Times New Roman" w:hAnsi="Times New Roman" w:cs="Times New Roman"/>
              </w:rPr>
              <w:t>Inne: ……………………..</w:t>
            </w:r>
          </w:p>
          <w:p w:rsidR="00B05056" w:rsidRDefault="00231A69">
            <w:pPr>
              <w:pStyle w:val="Akapitzlist"/>
              <w:widowControl w:val="0"/>
              <w:ind w:left="1080"/>
              <w:jc w:val="both"/>
              <w:rPr>
                <w:rFonts w:ascii="Times New Roman" w:hAnsi="Times New Roman" w:cs="Times New Roman"/>
              </w:rPr>
            </w:pPr>
            <w:r>
              <w:rPr>
                <w:rFonts w:ascii="Times New Roman" w:hAnsi="Times New Roman" w:cs="Times New Roman"/>
              </w:rPr>
              <w:t>Stanowisko służbowe:</w:t>
            </w:r>
          </w:p>
          <w:p w:rsidR="00B05056" w:rsidRDefault="00231A69">
            <w:pPr>
              <w:widowControl w:val="0"/>
              <w:ind w:left="360"/>
              <w:jc w:val="both"/>
              <w:rPr>
                <w:rFonts w:ascii="Times New Roman" w:hAnsi="Times New Roman" w:cs="Times New Roman"/>
              </w:rPr>
            </w:pPr>
            <w:r>
              <w:rPr>
                <w:rFonts w:ascii="Times New Roman" w:hAnsi="Times New Roman" w:cs="Times New Roman"/>
              </w:rPr>
              <w:t xml:space="preserve">Dane kontaktowe: </w:t>
            </w:r>
          </w:p>
        </w:tc>
      </w:tr>
      <w:tr w:rsidR="00B05056">
        <w:trPr>
          <w:trHeight w:val="435"/>
        </w:trPr>
        <w:tc>
          <w:tcPr>
            <w:tcW w:w="6453" w:type="dxa"/>
            <w:tcBorders>
              <w:top w:val="single" w:sz="4" w:space="0" w:color="000000"/>
              <w:left w:val="single" w:sz="4" w:space="0" w:color="000000"/>
              <w:bottom w:val="single" w:sz="4" w:space="0" w:color="000000"/>
              <w:right w:val="single" w:sz="4" w:space="0" w:color="000000"/>
            </w:tcBorders>
          </w:tcPr>
          <w:p w:rsidR="00B05056" w:rsidRDefault="00B05056">
            <w:pPr>
              <w:widowControl w:val="0"/>
              <w:jc w:val="both"/>
              <w:rPr>
                <w:rFonts w:ascii="Times New Roman" w:hAnsi="Times New Roman" w:cs="Times New Roman"/>
              </w:rPr>
            </w:pPr>
          </w:p>
        </w:tc>
      </w:tr>
    </w:tbl>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pStyle w:val="Akapitzlist"/>
        <w:numPr>
          <w:ilvl w:val="2"/>
          <w:numId w:val="6"/>
        </w:numPr>
        <w:jc w:val="both"/>
        <w:rPr>
          <w:rFonts w:ascii="Times New Roman" w:hAnsi="Times New Roman" w:cs="Times New Roman"/>
        </w:rPr>
      </w:pPr>
      <w:r>
        <w:rPr>
          <w:rFonts w:ascii="Times New Roman" w:hAnsi="Times New Roman" w:cs="Times New Roman"/>
        </w:rPr>
        <w:lastRenderedPageBreak/>
        <w:t xml:space="preserve">Osoba pokrzywdzona: </w:t>
      </w:r>
      <w:r>
        <w:rPr>
          <w:rFonts w:ascii="Times New Roman" w:hAnsi="Times New Roman" w:cs="Times New Roman"/>
        </w:rPr>
        <w:br/>
        <w:t>Imię i nazwisko: ………………………………..</w:t>
      </w:r>
      <w:r>
        <w:rPr>
          <w:rFonts w:ascii="Times New Roman" w:hAnsi="Times New Roman" w:cs="Times New Roman"/>
        </w:rPr>
        <w:br/>
        <w:t xml:space="preserve">Stanowisko służbowe: ………………………… </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pStyle w:val="Akapitzlist"/>
        <w:numPr>
          <w:ilvl w:val="2"/>
          <w:numId w:val="6"/>
        </w:numPr>
        <w:jc w:val="both"/>
        <w:rPr>
          <w:rFonts w:ascii="Times New Roman" w:hAnsi="Times New Roman" w:cs="Times New Roman"/>
        </w:rPr>
      </w:pPr>
      <w:r>
        <w:rPr>
          <w:rFonts w:ascii="Times New Roman" w:hAnsi="Times New Roman" w:cs="Times New Roman"/>
        </w:rPr>
        <w:t>Osoba, której działania lub zaniechania zgłoszenie dotyczy:</w:t>
      </w:r>
    </w:p>
    <w:p w:rsidR="00B05056" w:rsidRDefault="00231A69">
      <w:pPr>
        <w:pStyle w:val="Akapitzlist"/>
        <w:ind w:left="1440"/>
        <w:jc w:val="both"/>
        <w:rPr>
          <w:rFonts w:ascii="Times New Roman" w:hAnsi="Times New Roman" w:cs="Times New Roman"/>
        </w:rPr>
      </w:pPr>
      <w:r>
        <w:rPr>
          <w:rFonts w:ascii="Times New Roman" w:hAnsi="Times New Roman" w:cs="Times New Roman"/>
        </w:rPr>
        <w:t>Imię i nazwisko: …………………………..</w:t>
      </w:r>
    </w:p>
    <w:p w:rsidR="00B05056" w:rsidRDefault="00231A69">
      <w:pPr>
        <w:pStyle w:val="Akapitzlist"/>
        <w:ind w:left="1440"/>
        <w:jc w:val="both"/>
        <w:rPr>
          <w:rFonts w:ascii="Times New Roman" w:hAnsi="Times New Roman" w:cs="Times New Roman"/>
        </w:rPr>
      </w:pPr>
      <w:r>
        <w:rPr>
          <w:rFonts w:ascii="Times New Roman" w:hAnsi="Times New Roman" w:cs="Times New Roman"/>
        </w:rPr>
        <w:t>Stanowisko służbowe: ……………………</w:t>
      </w:r>
    </w:p>
    <w:p w:rsidR="00B05056" w:rsidRDefault="00B05056">
      <w:pPr>
        <w:pStyle w:val="Akapitzlist"/>
        <w:ind w:left="1440"/>
        <w:jc w:val="both"/>
        <w:rPr>
          <w:rFonts w:ascii="Times New Roman" w:hAnsi="Times New Roman" w:cs="Times New Roman"/>
        </w:rPr>
      </w:pPr>
    </w:p>
    <w:p w:rsidR="00B05056" w:rsidRDefault="00231A69">
      <w:pPr>
        <w:pStyle w:val="Akapitzlist"/>
        <w:numPr>
          <w:ilvl w:val="2"/>
          <w:numId w:val="6"/>
        </w:numPr>
        <w:jc w:val="both"/>
        <w:rPr>
          <w:rFonts w:ascii="Times New Roman" w:hAnsi="Times New Roman" w:cs="Times New Roman"/>
        </w:rPr>
      </w:pPr>
      <w:r>
        <w:rPr>
          <w:rFonts w:ascii="Times New Roman" w:hAnsi="Times New Roman" w:cs="Times New Roman"/>
        </w:rPr>
        <w:t xml:space="preserve">Jakie nieprawidłowości zgłaszasz? </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pStyle w:val="Akapitzlist"/>
        <w:numPr>
          <w:ilvl w:val="2"/>
          <w:numId w:val="6"/>
        </w:numPr>
        <w:jc w:val="both"/>
        <w:rPr>
          <w:rFonts w:ascii="Times New Roman" w:hAnsi="Times New Roman" w:cs="Times New Roman"/>
        </w:rPr>
      </w:pPr>
      <w:r>
        <w:rPr>
          <w:rFonts w:ascii="Times New Roman" w:hAnsi="Times New Roman" w:cs="Times New Roman"/>
        </w:rPr>
        <w:t>Na czym polegają lub polegały nieprawidłowości, które zgłaszasz?</w:t>
      </w:r>
    </w:p>
    <w:p w:rsidR="00B05056" w:rsidRDefault="00231A69">
      <w:pPr>
        <w:pStyle w:val="Akapitzlist"/>
        <w:numPr>
          <w:ilvl w:val="2"/>
          <w:numId w:val="6"/>
        </w:numPr>
        <w:jc w:val="both"/>
        <w:rPr>
          <w:rFonts w:ascii="Times New Roman" w:hAnsi="Times New Roman" w:cs="Times New Roman"/>
        </w:rPr>
      </w:pPr>
      <w:r>
        <w:rPr>
          <w:rFonts w:ascii="Times New Roman" w:hAnsi="Times New Roman" w:cs="Times New Roman"/>
        </w:rPr>
        <w:t>Kiedy i gdzie zgłaszane nieprawidłowości miały miejsce?</w:t>
      </w:r>
    </w:p>
    <w:p w:rsidR="00B05056" w:rsidRDefault="00231A69">
      <w:pPr>
        <w:pStyle w:val="Akapitzlist"/>
        <w:numPr>
          <w:ilvl w:val="2"/>
          <w:numId w:val="6"/>
        </w:numPr>
        <w:jc w:val="both"/>
        <w:rPr>
          <w:rFonts w:ascii="Times New Roman" w:hAnsi="Times New Roman" w:cs="Times New Roman"/>
        </w:rPr>
      </w:pPr>
      <w:r>
        <w:rPr>
          <w:rFonts w:ascii="Times New Roman" w:hAnsi="Times New Roman" w:cs="Times New Roman"/>
        </w:rPr>
        <w:t>W jaki sposób doszło do nieprawidłowości i z jakiego powodu?</w:t>
      </w:r>
    </w:p>
    <w:p w:rsidR="00B05056" w:rsidRDefault="00231A69">
      <w:pPr>
        <w:pStyle w:val="Akapitzlist"/>
        <w:numPr>
          <w:ilvl w:val="2"/>
          <w:numId w:val="6"/>
        </w:numPr>
        <w:jc w:val="both"/>
        <w:rPr>
          <w:rFonts w:ascii="Times New Roman" w:hAnsi="Times New Roman" w:cs="Times New Roman"/>
        </w:rPr>
      </w:pPr>
      <w:r>
        <w:rPr>
          <w:rFonts w:ascii="Times New Roman" w:hAnsi="Times New Roman" w:cs="Times New Roman"/>
        </w:rPr>
        <w:t>Czy zgłaszasz dowody, a jeśli tak, to jakie?</w:t>
      </w:r>
    </w:p>
    <w:p w:rsidR="00B05056" w:rsidRDefault="00231A69">
      <w:pPr>
        <w:pStyle w:val="Akapitzlist"/>
        <w:numPr>
          <w:ilvl w:val="2"/>
          <w:numId w:val="6"/>
        </w:numPr>
        <w:jc w:val="both"/>
        <w:rPr>
          <w:rFonts w:ascii="Times New Roman" w:hAnsi="Times New Roman" w:cs="Times New Roman"/>
        </w:rPr>
      </w:pPr>
      <w:r>
        <w:rPr>
          <w:rFonts w:ascii="Times New Roman" w:hAnsi="Times New Roman" w:cs="Times New Roman"/>
        </w:rPr>
        <w:t>Czy zgłaszałeś/zgłaszałaś te nieprawidłowości już wcześniej? Jeśli tak, to kiedy, komu i w jakiej formie? Czy otrzymałeś/otrzymałaś odpowiedź na zgłoszenie?</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231A69">
      <w:pPr>
        <w:jc w:val="both"/>
        <w:rPr>
          <w:rFonts w:ascii="Times New Roman" w:hAnsi="Times New Roman" w:cs="Times New Roman"/>
        </w:rPr>
      </w:pPr>
      <w:r>
        <w:rPr>
          <w:rFonts w:ascii="Times New Roman" w:hAnsi="Times New Roman" w:cs="Times New Roman"/>
        </w:rPr>
        <w:t xml:space="preserve">Data i podpis osoby składającej zgłoszenie: </w:t>
      </w:r>
      <w:r>
        <w:rPr>
          <w:rFonts w:ascii="Times New Roman" w:hAnsi="Times New Roman" w:cs="Times New Roman"/>
        </w:rPr>
        <w:br/>
        <w:t>……………………………………………..</w:t>
      </w: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p w:rsidR="00B05056" w:rsidRDefault="00B05056">
      <w:pPr>
        <w:jc w:val="both"/>
        <w:rPr>
          <w:rFonts w:ascii="Times New Roman" w:hAnsi="Times New Roman" w:cs="Times New Roman"/>
        </w:rPr>
      </w:pPr>
    </w:p>
    <w:tbl>
      <w:tblPr>
        <w:tblW w:w="10515" w:type="dxa"/>
        <w:tblInd w:w="-25" w:type="dxa"/>
        <w:tblLayout w:type="fixed"/>
        <w:tblCellMar>
          <w:left w:w="70" w:type="dxa"/>
          <w:right w:w="70" w:type="dxa"/>
        </w:tblCellMar>
        <w:tblLook w:val="0000"/>
      </w:tblPr>
      <w:tblGrid>
        <w:gridCol w:w="10515"/>
      </w:tblGrid>
      <w:tr w:rsidR="00B05056">
        <w:trPr>
          <w:trHeight w:val="1100"/>
        </w:trPr>
        <w:tc>
          <w:tcPr>
            <w:tcW w:w="10515" w:type="dxa"/>
            <w:tcBorders>
              <w:top w:val="single" w:sz="4" w:space="0" w:color="000000"/>
              <w:left w:val="single" w:sz="4" w:space="0" w:color="000000"/>
              <w:bottom w:val="single" w:sz="4" w:space="0" w:color="000000"/>
              <w:right w:val="single" w:sz="4" w:space="0" w:color="000000"/>
            </w:tcBorders>
          </w:tcPr>
          <w:p w:rsidR="00B05056" w:rsidRDefault="00231A69">
            <w:pPr>
              <w:widowControl w:val="0"/>
              <w:ind w:left="20"/>
              <w:jc w:val="both"/>
              <w:rPr>
                <w:rFonts w:ascii="Times New Roman" w:hAnsi="Times New Roman" w:cs="Times New Roman"/>
              </w:rPr>
            </w:pPr>
            <w:r>
              <w:rPr>
                <w:rFonts w:ascii="Times New Roman" w:hAnsi="Times New Roman" w:cs="Times New Roman"/>
              </w:rPr>
              <w:t>Wypełnia osoba przyjmująca zgłoszenie</w:t>
            </w:r>
            <w:r>
              <w:rPr>
                <w:rFonts w:ascii="Times New Roman" w:hAnsi="Times New Roman" w:cs="Times New Roman"/>
              </w:rPr>
              <w:br/>
              <w:t>Imię i nazwisko osoby przyjmującej zgłoszenie:</w:t>
            </w:r>
          </w:p>
          <w:p w:rsidR="00B05056" w:rsidRDefault="00231A69">
            <w:pPr>
              <w:widowControl w:val="0"/>
              <w:ind w:left="20"/>
              <w:jc w:val="both"/>
              <w:rPr>
                <w:rFonts w:ascii="Times New Roman" w:hAnsi="Times New Roman" w:cs="Times New Roman"/>
              </w:rPr>
            </w:pPr>
            <w:r>
              <w:rPr>
                <w:rFonts w:ascii="Times New Roman" w:hAnsi="Times New Roman" w:cs="Times New Roman"/>
              </w:rPr>
              <w:t>Data wpływu zgłoszenia:</w:t>
            </w:r>
            <w:r>
              <w:rPr>
                <w:rFonts w:ascii="Times New Roman" w:hAnsi="Times New Roman" w:cs="Times New Roman"/>
              </w:rPr>
              <w:br/>
            </w:r>
          </w:p>
        </w:tc>
      </w:tr>
    </w:tbl>
    <w:p w:rsidR="00B05056" w:rsidRDefault="00B05056">
      <w:pPr>
        <w:jc w:val="both"/>
        <w:rPr>
          <w:rFonts w:ascii="Times New Roman" w:hAnsi="Times New Roman" w:cs="Times New Roman"/>
        </w:rPr>
      </w:pPr>
    </w:p>
    <w:sectPr w:rsidR="00B05056" w:rsidSect="00B05056">
      <w:footerReference w:type="default" r:id="rId8"/>
      <w:pgSz w:w="11906" w:h="16838"/>
      <w:pgMar w:top="1134" w:right="1134" w:bottom="1134" w:left="1134" w:header="0" w:footer="0"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07" w:rsidRDefault="00516207" w:rsidP="005B6AB3">
      <w:pPr>
        <w:rPr>
          <w:rFonts w:hint="eastAsia"/>
        </w:rPr>
      </w:pPr>
      <w:r>
        <w:separator/>
      </w:r>
    </w:p>
  </w:endnote>
  <w:endnote w:type="continuationSeparator" w:id="1">
    <w:p w:rsidR="00516207" w:rsidRDefault="00516207" w:rsidP="005B6AB3">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56094"/>
      <w:docPartObj>
        <w:docPartGallery w:val="Page Numbers (Bottom of Page)"/>
        <w:docPartUnique/>
      </w:docPartObj>
    </w:sdtPr>
    <w:sdtContent>
      <w:p w:rsidR="005B6AB3" w:rsidRDefault="0050430F">
        <w:pPr>
          <w:pStyle w:val="Stopka"/>
          <w:jc w:val="right"/>
          <w:rPr>
            <w:rFonts w:hint="eastAsia"/>
          </w:rPr>
        </w:pPr>
        <w:fldSimple w:instr=" PAGE   \* MERGEFORMAT ">
          <w:r w:rsidR="008301A6">
            <w:rPr>
              <w:rFonts w:hint="eastAsia"/>
              <w:noProof/>
            </w:rPr>
            <w:t>4</w:t>
          </w:r>
        </w:fldSimple>
      </w:p>
    </w:sdtContent>
  </w:sdt>
  <w:p w:rsidR="005B6AB3" w:rsidRDefault="005B6AB3">
    <w:pPr>
      <w:pStyle w:val="Stopk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07" w:rsidRDefault="00516207" w:rsidP="005B6AB3">
      <w:pPr>
        <w:rPr>
          <w:rFonts w:hint="eastAsia"/>
        </w:rPr>
      </w:pPr>
      <w:r>
        <w:separator/>
      </w:r>
    </w:p>
  </w:footnote>
  <w:footnote w:type="continuationSeparator" w:id="1">
    <w:p w:rsidR="00516207" w:rsidRDefault="00516207" w:rsidP="005B6AB3">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238"/>
    <w:multiLevelType w:val="multilevel"/>
    <w:tmpl w:val="551C7A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B6027C"/>
    <w:multiLevelType w:val="multilevel"/>
    <w:tmpl w:val="DF4AD5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D757E2D"/>
    <w:multiLevelType w:val="multilevel"/>
    <w:tmpl w:val="A3963A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E21645"/>
    <w:multiLevelType w:val="multilevel"/>
    <w:tmpl w:val="21B689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F257FB0"/>
    <w:multiLevelType w:val="multilevel"/>
    <w:tmpl w:val="B23672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F72702D"/>
    <w:multiLevelType w:val="multilevel"/>
    <w:tmpl w:val="F8F216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5911D39"/>
    <w:multiLevelType w:val="multilevel"/>
    <w:tmpl w:val="B358B5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09B11AE"/>
    <w:multiLevelType w:val="multilevel"/>
    <w:tmpl w:val="E318A3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C295016"/>
    <w:multiLevelType w:val="multilevel"/>
    <w:tmpl w:val="383EEE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15D67E4"/>
    <w:multiLevelType w:val="multilevel"/>
    <w:tmpl w:val="D6FADA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70E26C52"/>
    <w:multiLevelType w:val="multilevel"/>
    <w:tmpl w:val="B9CECA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2"/>
  </w:num>
  <w:num w:numId="3">
    <w:abstractNumId w:val="3"/>
  </w:num>
  <w:num w:numId="4">
    <w:abstractNumId w:val="1"/>
  </w:num>
  <w:num w:numId="5">
    <w:abstractNumId w:val="7"/>
  </w:num>
  <w:num w:numId="6">
    <w:abstractNumId w:val="6"/>
  </w:num>
  <w:num w:numId="7">
    <w:abstractNumId w:val="0"/>
  </w:num>
  <w:num w:numId="8">
    <w:abstractNumId w:val="10"/>
  </w:num>
  <w:num w:numId="9">
    <w:abstractNumId w:val="9"/>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hyphenationZone w:val="425"/>
  <w:characterSpacingControl w:val="doNotCompress"/>
  <w:footnotePr>
    <w:footnote w:id="0"/>
    <w:footnote w:id="1"/>
  </w:footnotePr>
  <w:endnotePr>
    <w:endnote w:id="0"/>
    <w:endnote w:id="1"/>
  </w:endnotePr>
  <w:compat>
    <w:useFELayout/>
  </w:compat>
  <w:rsids>
    <w:rsidRoot w:val="00B05056"/>
    <w:rsid w:val="00231A69"/>
    <w:rsid w:val="0050430F"/>
    <w:rsid w:val="00516207"/>
    <w:rsid w:val="005B6AB3"/>
    <w:rsid w:val="008301A6"/>
    <w:rsid w:val="00B05056"/>
    <w:rsid w:val="00B200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40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447403"/>
  </w:style>
  <w:style w:type="character" w:customStyle="1" w:styleId="TekstprzypisukocowegoZnak">
    <w:name w:val="Tekst przypisu końcowego Znak"/>
    <w:basedOn w:val="Domylnaczcionkaakapitu"/>
    <w:link w:val="EndnoteText"/>
    <w:uiPriority w:val="99"/>
    <w:semiHidden/>
    <w:qFormat/>
    <w:rsid w:val="00FE5CB4"/>
    <w:rPr>
      <w:rFonts w:cs="Mangal"/>
      <w:sz w:val="20"/>
      <w:szCs w:val="18"/>
    </w:rPr>
  </w:style>
  <w:style w:type="character" w:customStyle="1" w:styleId="Zakotwiczenieprzypisukocowego">
    <w:name w:val="Zakotwiczenie przypisu końcowego"/>
    <w:rsid w:val="00B05056"/>
    <w:rPr>
      <w:vertAlign w:val="superscript"/>
    </w:rPr>
  </w:style>
  <w:style w:type="character" w:customStyle="1" w:styleId="EndnoteCharacters">
    <w:name w:val="Endnote Characters"/>
    <w:basedOn w:val="Domylnaczcionkaakapitu"/>
    <w:uiPriority w:val="99"/>
    <w:semiHidden/>
    <w:unhideWhenUsed/>
    <w:qFormat/>
    <w:rsid w:val="00FE5CB4"/>
    <w:rPr>
      <w:vertAlign w:val="superscript"/>
    </w:rPr>
  </w:style>
  <w:style w:type="character" w:styleId="Odwoaniedokomentarza">
    <w:name w:val="annotation reference"/>
    <w:basedOn w:val="Domylnaczcionkaakapitu"/>
    <w:uiPriority w:val="99"/>
    <w:semiHidden/>
    <w:unhideWhenUsed/>
    <w:qFormat/>
    <w:rsid w:val="0001150A"/>
    <w:rPr>
      <w:sz w:val="16"/>
      <w:szCs w:val="16"/>
    </w:rPr>
  </w:style>
  <w:style w:type="character" w:customStyle="1" w:styleId="TekstkomentarzaZnak">
    <w:name w:val="Tekst komentarza Znak"/>
    <w:basedOn w:val="Domylnaczcionkaakapitu"/>
    <w:link w:val="Tekstkomentarza"/>
    <w:uiPriority w:val="99"/>
    <w:semiHidden/>
    <w:qFormat/>
    <w:rsid w:val="0001150A"/>
    <w:rPr>
      <w:rFonts w:cs="Mangal"/>
      <w:sz w:val="20"/>
      <w:szCs w:val="18"/>
    </w:rPr>
  </w:style>
  <w:style w:type="character" w:customStyle="1" w:styleId="TematkomentarzaZnak">
    <w:name w:val="Temat komentarza Znak"/>
    <w:basedOn w:val="TekstkomentarzaZnak"/>
    <w:link w:val="Tematkomentarza"/>
    <w:uiPriority w:val="99"/>
    <w:semiHidden/>
    <w:qFormat/>
    <w:rsid w:val="0001150A"/>
    <w:rPr>
      <w:rFonts w:cs="Mangal"/>
      <w:b/>
      <w:bCs/>
      <w:sz w:val="20"/>
      <w:szCs w:val="18"/>
    </w:rPr>
  </w:style>
  <w:style w:type="character" w:customStyle="1" w:styleId="czeinternetowe">
    <w:name w:val="Łącze internetowe"/>
    <w:basedOn w:val="Domylnaczcionkaakapitu"/>
    <w:uiPriority w:val="99"/>
    <w:semiHidden/>
    <w:unhideWhenUsed/>
    <w:rsid w:val="00414DD1"/>
    <w:rPr>
      <w:color w:val="0000FF"/>
      <w:u w:val="single"/>
    </w:rPr>
  </w:style>
  <w:style w:type="paragraph" w:styleId="Nagwek">
    <w:name w:val="header"/>
    <w:basedOn w:val="Normalny"/>
    <w:next w:val="Tekstpodstawowy"/>
    <w:qFormat/>
    <w:rsid w:val="00B05056"/>
    <w:pPr>
      <w:keepNext/>
      <w:spacing w:before="240" w:after="120"/>
    </w:pPr>
    <w:rPr>
      <w:rFonts w:ascii="Liberation Sans" w:eastAsia="Microsoft YaHei" w:hAnsi="Liberation Sans" w:cs="Arial"/>
      <w:sz w:val="28"/>
      <w:szCs w:val="28"/>
    </w:rPr>
  </w:style>
  <w:style w:type="paragraph" w:styleId="Tekstpodstawowy">
    <w:name w:val="Body Text"/>
    <w:basedOn w:val="Normalny"/>
    <w:rsid w:val="00447403"/>
    <w:pPr>
      <w:spacing w:after="140" w:line="276" w:lineRule="auto"/>
    </w:pPr>
  </w:style>
  <w:style w:type="paragraph" w:styleId="Lista">
    <w:name w:val="List"/>
    <w:basedOn w:val="Tekstpodstawowy"/>
    <w:rsid w:val="00447403"/>
  </w:style>
  <w:style w:type="paragraph" w:customStyle="1" w:styleId="Caption">
    <w:name w:val="Caption"/>
    <w:basedOn w:val="Normalny"/>
    <w:qFormat/>
    <w:rsid w:val="00B05056"/>
    <w:pPr>
      <w:suppressLineNumbers/>
      <w:spacing w:before="120" w:after="120"/>
    </w:pPr>
    <w:rPr>
      <w:rFonts w:cs="Arial"/>
      <w:i/>
      <w:iCs/>
    </w:rPr>
  </w:style>
  <w:style w:type="paragraph" w:customStyle="1" w:styleId="Indeks">
    <w:name w:val="Indeks"/>
    <w:basedOn w:val="Normalny"/>
    <w:qFormat/>
    <w:rsid w:val="00447403"/>
    <w:pPr>
      <w:suppressLineNumbers/>
    </w:pPr>
  </w:style>
  <w:style w:type="paragraph" w:customStyle="1" w:styleId="Gwkaistopka">
    <w:name w:val="Główka i stopka"/>
    <w:basedOn w:val="Normalny"/>
    <w:qFormat/>
    <w:rsid w:val="00B05056"/>
  </w:style>
  <w:style w:type="paragraph" w:customStyle="1" w:styleId="Header">
    <w:name w:val="Header"/>
    <w:basedOn w:val="Normalny"/>
    <w:next w:val="Tekstpodstawowy"/>
    <w:qFormat/>
    <w:rsid w:val="00447403"/>
    <w:pPr>
      <w:keepNext/>
      <w:spacing w:before="240" w:after="120"/>
    </w:pPr>
    <w:rPr>
      <w:rFonts w:ascii="Liberation Sans" w:eastAsia="Microsoft YaHei" w:hAnsi="Liberation Sans"/>
      <w:sz w:val="28"/>
      <w:szCs w:val="28"/>
    </w:rPr>
  </w:style>
  <w:style w:type="paragraph" w:styleId="Legenda">
    <w:name w:val="caption"/>
    <w:basedOn w:val="Normalny"/>
    <w:qFormat/>
    <w:rsid w:val="00447403"/>
    <w:pPr>
      <w:suppressLineNumbers/>
      <w:spacing w:before="120" w:after="120"/>
    </w:pPr>
    <w:rPr>
      <w:i/>
      <w:iCs/>
    </w:rPr>
  </w:style>
  <w:style w:type="paragraph" w:customStyle="1" w:styleId="Zawartotabeli">
    <w:name w:val="Zawartość tabeli"/>
    <w:basedOn w:val="Normalny"/>
    <w:qFormat/>
    <w:rsid w:val="00447403"/>
    <w:pPr>
      <w:widowControl w:val="0"/>
      <w:suppressLineNumbers/>
    </w:pPr>
  </w:style>
  <w:style w:type="paragraph" w:styleId="Akapitzlist">
    <w:name w:val="List Paragraph"/>
    <w:basedOn w:val="Normalny"/>
    <w:uiPriority w:val="34"/>
    <w:qFormat/>
    <w:rsid w:val="00410F83"/>
    <w:pPr>
      <w:ind w:left="720"/>
      <w:contextualSpacing/>
    </w:pPr>
    <w:rPr>
      <w:rFonts w:cs="Mangal"/>
      <w:szCs w:val="21"/>
    </w:rPr>
  </w:style>
  <w:style w:type="paragraph" w:customStyle="1" w:styleId="EndnoteText">
    <w:name w:val="Endnote Text"/>
    <w:basedOn w:val="Normalny"/>
    <w:link w:val="TekstprzypisukocowegoZnak"/>
    <w:uiPriority w:val="99"/>
    <w:semiHidden/>
    <w:unhideWhenUsed/>
    <w:rsid w:val="00FE5CB4"/>
    <w:rPr>
      <w:rFonts w:cs="Mangal"/>
      <w:sz w:val="20"/>
      <w:szCs w:val="18"/>
    </w:rPr>
  </w:style>
  <w:style w:type="paragraph" w:styleId="Tekstkomentarza">
    <w:name w:val="annotation text"/>
    <w:basedOn w:val="Normalny"/>
    <w:link w:val="TekstkomentarzaZnak"/>
    <w:uiPriority w:val="99"/>
    <w:semiHidden/>
    <w:unhideWhenUsed/>
    <w:qFormat/>
    <w:rsid w:val="0001150A"/>
    <w:rPr>
      <w:rFonts w:cs="Mangal"/>
      <w:sz w:val="20"/>
      <w:szCs w:val="18"/>
    </w:rPr>
  </w:style>
  <w:style w:type="paragraph" w:styleId="Tematkomentarza">
    <w:name w:val="annotation subject"/>
    <w:basedOn w:val="Tekstkomentarza"/>
    <w:next w:val="Tekstkomentarza"/>
    <w:link w:val="TematkomentarzaZnak"/>
    <w:uiPriority w:val="99"/>
    <w:semiHidden/>
    <w:unhideWhenUsed/>
    <w:qFormat/>
    <w:rsid w:val="0001150A"/>
    <w:rPr>
      <w:b/>
      <w:bCs/>
    </w:rPr>
  </w:style>
  <w:style w:type="table" w:styleId="Tabela-Siatka">
    <w:name w:val="Table Grid"/>
    <w:basedOn w:val="Standardowy"/>
    <w:uiPriority w:val="39"/>
    <w:rsid w:val="002A5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5B6AB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B6AB3"/>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A50D-72FA-4744-95B6-6FBA5F06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2765</Words>
  <Characters>16596</Characters>
  <Application>Microsoft Office Word</Application>
  <DocSecurity>0</DocSecurity>
  <Lines>138</Lines>
  <Paragraphs>38</Paragraphs>
  <ScaleCrop>false</ScaleCrop>
  <Company>Ministrerstwo Edukacji Narodowej</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2022-03-10T07:59:00Z</cp:lastPrinted>
  <dcterms:created xsi:type="dcterms:W3CDTF">2024-10-02T05:16:00Z</dcterms:created>
  <dcterms:modified xsi:type="dcterms:W3CDTF">2024-10-02T05:16:00Z</dcterms:modified>
  <dc:language>pl-PL</dc:language>
</cp:coreProperties>
</file>